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BC" w:rsidRDefault="00F46CBC" w:rsidP="00646A13">
      <w:pPr>
        <w:jc w:val="center"/>
        <w:rPr>
          <w:b/>
          <w:bCs/>
          <w:szCs w:val="24"/>
        </w:rPr>
      </w:pPr>
      <w:r>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uiclogo3d2[1]" style="position:absolute;left:0;text-align:left;margin-left:198pt;margin-top:-36pt;width:63pt;height:63pt;z-index:251658240;visibility:visible">
            <v:imagedata r:id="rId5" o:title=""/>
          </v:shape>
        </w:pict>
      </w:r>
    </w:p>
    <w:p w:rsidR="00F46CBC" w:rsidRDefault="00F46CBC" w:rsidP="00646A13">
      <w:pPr>
        <w:jc w:val="center"/>
        <w:rPr>
          <w:b/>
          <w:bCs/>
          <w:sz w:val="22"/>
          <w:szCs w:val="22"/>
        </w:rPr>
      </w:pPr>
    </w:p>
    <w:p w:rsidR="00F46CBC" w:rsidRDefault="00F46CBC" w:rsidP="00646A13">
      <w:pPr>
        <w:jc w:val="center"/>
        <w:rPr>
          <w:b/>
          <w:bCs/>
          <w:szCs w:val="24"/>
        </w:rPr>
      </w:pPr>
      <w:r>
        <w:rPr>
          <w:b/>
          <w:bCs/>
          <w:szCs w:val="24"/>
        </w:rPr>
        <w:t>Information sheet for Exchange Program</w:t>
      </w:r>
    </w:p>
    <w:p w:rsidR="00F46CBC" w:rsidRPr="00826E44" w:rsidRDefault="00F46CBC" w:rsidP="00646A13">
      <w:pPr>
        <w:jc w:val="center"/>
        <w:rPr>
          <w:b/>
          <w:bCs/>
          <w:szCs w:val="24"/>
          <w:cs/>
        </w:rPr>
      </w:pPr>
      <w:r>
        <w:rPr>
          <w:b/>
          <w:bCs/>
          <w:szCs w:val="24"/>
        </w:rPr>
        <w:t>at</w:t>
      </w:r>
    </w:p>
    <w:p w:rsidR="00F46CBC" w:rsidRPr="00826E44" w:rsidRDefault="00F46CBC" w:rsidP="00646A13">
      <w:pPr>
        <w:jc w:val="center"/>
        <w:rPr>
          <w:b/>
          <w:bCs/>
          <w:szCs w:val="24"/>
        </w:rPr>
      </w:pPr>
      <w:r w:rsidRPr="00826E44">
        <w:rPr>
          <w:b/>
          <w:bCs/>
          <w:szCs w:val="24"/>
        </w:rPr>
        <w:t>Mahidol University International College</w:t>
      </w:r>
      <w:r>
        <w:rPr>
          <w:b/>
          <w:bCs/>
          <w:szCs w:val="24"/>
        </w:rPr>
        <w:t>, Salaya Campus</w:t>
      </w:r>
    </w:p>
    <w:p w:rsidR="00F46CBC" w:rsidRPr="00CD1CFE" w:rsidRDefault="00F46CBC" w:rsidP="00646A13">
      <w:pPr>
        <w:jc w:val="center"/>
        <w:rPr>
          <w:b/>
          <w:bCs/>
          <w:szCs w:val="24"/>
        </w:rPr>
      </w:pPr>
    </w:p>
    <w:tbl>
      <w:tblPr>
        <w:tblW w:w="10005" w:type="dxa"/>
        <w:tblInd w:w="93" w:type="dxa"/>
        <w:tblLook w:val="0000"/>
      </w:tblPr>
      <w:tblGrid>
        <w:gridCol w:w="4155"/>
        <w:gridCol w:w="5850"/>
      </w:tblGrid>
      <w:tr w:rsidR="00F46CBC" w:rsidRPr="00CD1CFE" w:rsidTr="00273A97">
        <w:trPr>
          <w:trHeight w:val="402"/>
        </w:trPr>
        <w:tc>
          <w:tcPr>
            <w:tcW w:w="4155" w:type="dxa"/>
            <w:tcBorders>
              <w:top w:val="single" w:sz="4" w:space="0" w:color="auto"/>
              <w:left w:val="single" w:sz="4" w:space="0" w:color="auto"/>
              <w:bottom w:val="single" w:sz="4" w:space="0" w:color="auto"/>
              <w:right w:val="nil"/>
            </w:tcBorders>
            <w:noWrap/>
            <w:vAlign w:val="center"/>
          </w:tcPr>
          <w:p w:rsidR="00F46CBC" w:rsidRPr="00826E44" w:rsidRDefault="00F46CBC" w:rsidP="00273A97">
            <w:pPr>
              <w:jc w:val="center"/>
              <w:rPr>
                <w:rFonts w:cs="Tahoma"/>
                <w:b/>
                <w:bCs/>
                <w:szCs w:val="24"/>
              </w:rPr>
            </w:pPr>
            <w:r w:rsidRPr="00826E44">
              <w:rPr>
                <w:rFonts w:cs="Tahoma"/>
                <w:b/>
                <w:bCs/>
                <w:szCs w:val="24"/>
              </w:rPr>
              <w:t>Name of Institution</w:t>
            </w:r>
          </w:p>
        </w:tc>
        <w:tc>
          <w:tcPr>
            <w:tcW w:w="5850" w:type="dxa"/>
            <w:tcBorders>
              <w:top w:val="single" w:sz="4" w:space="0" w:color="auto"/>
              <w:left w:val="single" w:sz="4" w:space="0" w:color="auto"/>
              <w:bottom w:val="single" w:sz="4" w:space="0" w:color="auto"/>
              <w:right w:val="single" w:sz="4" w:space="0" w:color="auto"/>
            </w:tcBorders>
            <w:noWrap/>
            <w:vAlign w:val="center"/>
          </w:tcPr>
          <w:p w:rsidR="00F46CBC" w:rsidRPr="00826E44" w:rsidRDefault="00F46CBC" w:rsidP="00273A97">
            <w:pPr>
              <w:rPr>
                <w:rFonts w:cs="Tahoma"/>
                <w:szCs w:val="24"/>
              </w:rPr>
            </w:pPr>
            <w:smartTag w:uri="urn:schemas-microsoft-com:office:smarttags" w:element="place">
              <w:smartTag w:uri="urn:schemas-microsoft-com:office:smarttags" w:element="PlaceName">
                <w:r w:rsidRPr="00826E44">
                  <w:rPr>
                    <w:rFonts w:cs="Tahoma"/>
                    <w:szCs w:val="24"/>
                  </w:rPr>
                  <w:t>Mahidol</w:t>
                </w:r>
              </w:smartTag>
              <w:r w:rsidRPr="00826E44">
                <w:rPr>
                  <w:rFonts w:cs="Tahoma"/>
                  <w:szCs w:val="24"/>
                </w:rPr>
                <w:t xml:space="preserve"> </w:t>
              </w:r>
              <w:smartTag w:uri="urn:schemas-microsoft-com:office:smarttags" w:element="PlaceType">
                <w:r w:rsidRPr="00826E44">
                  <w:rPr>
                    <w:rFonts w:cs="Tahoma"/>
                    <w:szCs w:val="24"/>
                  </w:rPr>
                  <w:t>University</w:t>
                </w:r>
              </w:smartTag>
              <w:r w:rsidRPr="00826E44">
                <w:rPr>
                  <w:rFonts w:cs="Tahoma"/>
                  <w:szCs w:val="24"/>
                </w:rPr>
                <w:t xml:space="preserve"> </w:t>
              </w:r>
              <w:smartTag w:uri="urn:schemas-microsoft-com:office:smarttags" w:element="PlaceName">
                <w:r w:rsidRPr="00826E44">
                  <w:rPr>
                    <w:rFonts w:cs="Tahoma"/>
                    <w:szCs w:val="24"/>
                  </w:rPr>
                  <w:t>International</w:t>
                </w:r>
              </w:smartTag>
              <w:r w:rsidRPr="00826E44">
                <w:rPr>
                  <w:rFonts w:cs="Tahoma"/>
                  <w:szCs w:val="24"/>
                </w:rPr>
                <w:t xml:space="preserve"> </w:t>
              </w:r>
              <w:smartTag w:uri="urn:schemas-microsoft-com:office:smarttags" w:element="PlaceType">
                <w:r w:rsidRPr="00826E44">
                  <w:rPr>
                    <w:rFonts w:cs="Tahoma"/>
                    <w:szCs w:val="24"/>
                  </w:rPr>
                  <w:t>College</w:t>
                </w:r>
              </w:smartTag>
            </w:smartTag>
            <w:r w:rsidRPr="00826E44">
              <w:rPr>
                <w:rFonts w:cs="Tahoma"/>
                <w:szCs w:val="24"/>
              </w:rPr>
              <w:t xml:space="preserve"> (MUIC)</w:t>
            </w:r>
          </w:p>
        </w:tc>
      </w:tr>
      <w:tr w:rsidR="00F46CBC" w:rsidRPr="00CD1CFE" w:rsidTr="00273A97">
        <w:trPr>
          <w:trHeight w:val="402"/>
        </w:trPr>
        <w:tc>
          <w:tcPr>
            <w:tcW w:w="4155" w:type="dxa"/>
            <w:vMerge w:val="restart"/>
            <w:tcBorders>
              <w:top w:val="nil"/>
              <w:left w:val="single" w:sz="4" w:space="0" w:color="auto"/>
              <w:bottom w:val="single" w:sz="4" w:space="0" w:color="000000"/>
              <w:right w:val="single" w:sz="4" w:space="0" w:color="auto"/>
            </w:tcBorders>
            <w:noWrap/>
            <w:vAlign w:val="center"/>
          </w:tcPr>
          <w:p w:rsidR="00F46CBC" w:rsidRPr="00826E44" w:rsidRDefault="00F46CBC" w:rsidP="00273A97">
            <w:pPr>
              <w:jc w:val="center"/>
              <w:rPr>
                <w:rFonts w:cs="Tahoma"/>
                <w:b/>
                <w:bCs/>
                <w:szCs w:val="24"/>
              </w:rPr>
            </w:pPr>
            <w:r w:rsidRPr="00826E44">
              <w:rPr>
                <w:rFonts w:cs="Tahoma"/>
                <w:b/>
                <w:bCs/>
                <w:szCs w:val="24"/>
              </w:rPr>
              <w:t>Address</w:t>
            </w:r>
          </w:p>
        </w:tc>
        <w:tc>
          <w:tcPr>
            <w:tcW w:w="5850" w:type="dxa"/>
            <w:tcBorders>
              <w:top w:val="nil"/>
              <w:left w:val="nil"/>
              <w:bottom w:val="nil"/>
              <w:right w:val="single" w:sz="4" w:space="0" w:color="auto"/>
            </w:tcBorders>
            <w:noWrap/>
            <w:vAlign w:val="center"/>
          </w:tcPr>
          <w:p w:rsidR="00F46CBC" w:rsidRDefault="00F46CBC" w:rsidP="00273A97">
            <w:pPr>
              <w:rPr>
                <w:rFonts w:cs="Tahoma"/>
                <w:szCs w:val="24"/>
              </w:rPr>
            </w:pPr>
            <w:r w:rsidRPr="00826E44">
              <w:rPr>
                <w:rFonts w:cs="Tahoma"/>
                <w:szCs w:val="24"/>
              </w:rPr>
              <w:t xml:space="preserve">International Relations </w:t>
            </w:r>
            <w:r>
              <w:rPr>
                <w:rFonts w:cs="Tahoma"/>
                <w:szCs w:val="24"/>
              </w:rPr>
              <w:t>Section</w:t>
            </w:r>
            <w:r w:rsidRPr="00826E44">
              <w:rPr>
                <w:rFonts w:cs="Tahoma"/>
                <w:szCs w:val="24"/>
              </w:rPr>
              <w:t xml:space="preserve"> </w:t>
            </w:r>
          </w:p>
          <w:p w:rsidR="00F46CBC" w:rsidRPr="00826E44" w:rsidRDefault="00F46CBC" w:rsidP="00273A97">
            <w:pPr>
              <w:rPr>
                <w:rFonts w:cs="Tahoma"/>
                <w:szCs w:val="24"/>
              </w:rPr>
            </w:pPr>
            <w:r>
              <w:rPr>
                <w:rFonts w:cs="Tahoma"/>
                <w:szCs w:val="24"/>
              </w:rPr>
              <w:t>Mahidol University International College</w:t>
            </w:r>
          </w:p>
        </w:tc>
      </w:tr>
      <w:tr w:rsidR="00F46CBC" w:rsidRPr="00CD1CFE" w:rsidTr="00273A97">
        <w:trPr>
          <w:trHeight w:val="402"/>
        </w:trPr>
        <w:tc>
          <w:tcPr>
            <w:tcW w:w="4155" w:type="dxa"/>
            <w:vMerge/>
            <w:tcBorders>
              <w:top w:val="nil"/>
              <w:left w:val="single" w:sz="4" w:space="0" w:color="auto"/>
              <w:bottom w:val="single" w:sz="4" w:space="0" w:color="000000"/>
              <w:right w:val="single" w:sz="4" w:space="0" w:color="auto"/>
            </w:tcBorders>
            <w:vAlign w:val="center"/>
          </w:tcPr>
          <w:p w:rsidR="00F46CBC" w:rsidRPr="00826E44" w:rsidRDefault="00F46CBC" w:rsidP="00273A97">
            <w:pPr>
              <w:jc w:val="center"/>
              <w:rPr>
                <w:rFonts w:cs="Tahoma"/>
                <w:szCs w:val="24"/>
              </w:rPr>
            </w:pPr>
          </w:p>
        </w:tc>
        <w:tc>
          <w:tcPr>
            <w:tcW w:w="5850" w:type="dxa"/>
            <w:tcBorders>
              <w:top w:val="nil"/>
              <w:left w:val="nil"/>
              <w:bottom w:val="nil"/>
              <w:right w:val="single" w:sz="4" w:space="0" w:color="auto"/>
            </w:tcBorders>
            <w:noWrap/>
            <w:vAlign w:val="center"/>
          </w:tcPr>
          <w:p w:rsidR="00F46CBC" w:rsidRDefault="00F46CBC" w:rsidP="00273A97">
            <w:pPr>
              <w:rPr>
                <w:rFonts w:cs="Tahoma"/>
                <w:szCs w:val="24"/>
              </w:rPr>
            </w:pPr>
            <w:r w:rsidRPr="00826E44">
              <w:rPr>
                <w:rFonts w:cs="Tahoma"/>
                <w:szCs w:val="24"/>
              </w:rPr>
              <w:t>999 Bu</w:t>
            </w:r>
            <w:r>
              <w:rPr>
                <w:rFonts w:cs="Tahoma"/>
                <w:szCs w:val="24"/>
              </w:rPr>
              <w:t xml:space="preserve">ddhamonthon 4 Rd., Salaya </w:t>
            </w:r>
          </w:p>
          <w:p w:rsidR="00F46CBC" w:rsidRPr="00826E44" w:rsidRDefault="00F46CBC" w:rsidP="00273A97">
            <w:pPr>
              <w:rPr>
                <w:rFonts w:cs="Tahoma"/>
                <w:szCs w:val="24"/>
              </w:rPr>
            </w:pPr>
            <w:r>
              <w:rPr>
                <w:rFonts w:cs="Tahoma"/>
                <w:szCs w:val="24"/>
              </w:rPr>
              <w:t>Nakhon</w:t>
            </w:r>
            <w:r w:rsidRPr="00826E44">
              <w:rPr>
                <w:rFonts w:cs="Tahoma"/>
                <w:szCs w:val="24"/>
              </w:rPr>
              <w:t xml:space="preserve">pathom </w:t>
            </w:r>
            <w:r>
              <w:rPr>
                <w:rFonts w:cs="Tahoma"/>
                <w:szCs w:val="24"/>
              </w:rPr>
              <w:t>73170, Thailand</w:t>
            </w:r>
          </w:p>
        </w:tc>
      </w:tr>
      <w:tr w:rsidR="00F46CBC" w:rsidRPr="00CD1CFE" w:rsidTr="00273A97">
        <w:trPr>
          <w:trHeight w:val="402"/>
        </w:trPr>
        <w:tc>
          <w:tcPr>
            <w:tcW w:w="4155" w:type="dxa"/>
            <w:vMerge/>
            <w:tcBorders>
              <w:top w:val="nil"/>
              <w:left w:val="single" w:sz="4" w:space="0" w:color="auto"/>
              <w:bottom w:val="single" w:sz="4" w:space="0" w:color="000000"/>
              <w:right w:val="single" w:sz="4" w:space="0" w:color="auto"/>
            </w:tcBorders>
            <w:vAlign w:val="center"/>
          </w:tcPr>
          <w:p w:rsidR="00F46CBC" w:rsidRPr="00826E44" w:rsidRDefault="00F46CBC" w:rsidP="00273A97">
            <w:pPr>
              <w:jc w:val="center"/>
              <w:rPr>
                <w:rFonts w:cs="Tahoma"/>
                <w:szCs w:val="24"/>
              </w:rPr>
            </w:pPr>
          </w:p>
        </w:tc>
        <w:tc>
          <w:tcPr>
            <w:tcW w:w="5850" w:type="dxa"/>
            <w:tcBorders>
              <w:top w:val="nil"/>
              <w:left w:val="nil"/>
              <w:bottom w:val="single" w:sz="4" w:space="0" w:color="auto"/>
              <w:right w:val="single" w:sz="4" w:space="0" w:color="auto"/>
            </w:tcBorders>
            <w:noWrap/>
            <w:vAlign w:val="center"/>
          </w:tcPr>
          <w:p w:rsidR="00F46CBC" w:rsidRPr="00826E44" w:rsidRDefault="00F46CBC" w:rsidP="00273A97">
            <w:pPr>
              <w:rPr>
                <w:rFonts w:cs="Tahoma"/>
                <w:szCs w:val="24"/>
              </w:rPr>
            </w:pP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jc w:val="center"/>
              <w:rPr>
                <w:rFonts w:cs="Tahoma"/>
                <w:b/>
                <w:bCs/>
                <w:szCs w:val="24"/>
              </w:rPr>
            </w:pPr>
            <w:r w:rsidRPr="00CD1CFE">
              <w:rPr>
                <w:rFonts w:cs="Tahoma"/>
                <w:b/>
                <w:bCs/>
                <w:szCs w:val="24"/>
              </w:rPr>
              <w:t>Website</w:t>
            </w:r>
          </w:p>
        </w:tc>
        <w:tc>
          <w:tcPr>
            <w:tcW w:w="5850" w:type="dxa"/>
            <w:tcBorders>
              <w:top w:val="nil"/>
              <w:left w:val="nil"/>
              <w:bottom w:val="single" w:sz="4" w:space="0" w:color="auto"/>
              <w:right w:val="single" w:sz="4" w:space="0" w:color="auto"/>
            </w:tcBorders>
            <w:noWrap/>
            <w:vAlign w:val="center"/>
          </w:tcPr>
          <w:p w:rsidR="00F46CBC" w:rsidRPr="00CD1CFE" w:rsidRDefault="00F46CBC" w:rsidP="00273A97">
            <w:pPr>
              <w:rPr>
                <w:rFonts w:ascii="Arial" w:hAnsi="Arial" w:cs="Tahoma"/>
                <w:color w:val="0000FF"/>
                <w:szCs w:val="22"/>
                <w:u w:val="single"/>
              </w:rPr>
            </w:pPr>
            <w:hyperlink r:id="rId6" w:history="1">
              <w:r w:rsidRPr="00CD1CFE">
                <w:rPr>
                  <w:rFonts w:ascii="Arial" w:hAnsi="Arial" w:cs="Tahoma"/>
                  <w:color w:val="0000FF"/>
                  <w:sz w:val="22"/>
                  <w:szCs w:val="22"/>
                  <w:u w:val="single"/>
                </w:rPr>
                <w:t>www.muic.mahidol.ac.th</w:t>
              </w:r>
            </w:hyperlink>
          </w:p>
        </w:tc>
      </w:tr>
    </w:tbl>
    <w:p w:rsidR="00F46CBC" w:rsidRPr="00CD1CFE" w:rsidRDefault="00F46CBC" w:rsidP="00646A13">
      <w:pPr>
        <w:rPr>
          <w:b/>
          <w:bCs/>
          <w:szCs w:val="24"/>
        </w:rPr>
      </w:pPr>
    </w:p>
    <w:tbl>
      <w:tblPr>
        <w:tblW w:w="10005" w:type="dxa"/>
        <w:tblInd w:w="93" w:type="dxa"/>
        <w:tblLook w:val="0000"/>
      </w:tblPr>
      <w:tblGrid>
        <w:gridCol w:w="4155"/>
        <w:gridCol w:w="585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bottom"/>
          </w:tcPr>
          <w:p w:rsidR="00F46CBC" w:rsidRPr="00CD1CFE" w:rsidRDefault="00F46CBC" w:rsidP="00273A97">
            <w:pPr>
              <w:rPr>
                <w:rFonts w:cs="Tahoma"/>
                <w:b/>
                <w:bCs/>
                <w:szCs w:val="24"/>
              </w:rPr>
            </w:pPr>
            <w:r w:rsidRPr="00CD1CFE">
              <w:rPr>
                <w:rFonts w:cs="Tahoma"/>
                <w:b/>
                <w:bCs/>
                <w:szCs w:val="24"/>
              </w:rPr>
              <w:t>Contact person for Incoming Students</w:t>
            </w:r>
            <w:r>
              <w:rPr>
                <w:rFonts w:cs="Tahoma"/>
                <w:b/>
                <w:bCs/>
                <w:szCs w:val="24"/>
              </w:rPr>
              <w:t xml:space="preserve"> to MUIC</w:t>
            </w:r>
          </w:p>
        </w:tc>
        <w:tc>
          <w:tcPr>
            <w:tcW w:w="5850" w:type="dxa"/>
            <w:tcBorders>
              <w:top w:val="single" w:sz="4" w:space="0" w:color="auto"/>
              <w:left w:val="nil"/>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Ms. Koonthida Ekpoom</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Phone: + 66 2 441 5090 Ext: 1219</w:t>
            </w:r>
          </w:p>
        </w:tc>
        <w:tc>
          <w:tcPr>
            <w:tcW w:w="5850" w:type="dxa"/>
            <w:tcBorders>
              <w:top w:val="nil"/>
              <w:left w:val="nil"/>
              <w:bottom w:val="single" w:sz="4" w:space="0" w:color="auto"/>
              <w:right w:val="single" w:sz="4" w:space="0" w:color="auto"/>
            </w:tcBorders>
            <w:noWrap/>
            <w:vAlign w:val="bottom"/>
          </w:tcPr>
          <w:p w:rsidR="00F46CBC" w:rsidRPr="00CD1CFE" w:rsidRDefault="00F46CBC" w:rsidP="00646A13">
            <w:pPr>
              <w:rPr>
                <w:rFonts w:cs="Tahoma"/>
                <w:szCs w:val="24"/>
              </w:rPr>
            </w:pPr>
            <w:r w:rsidRPr="00CD1CFE">
              <w:rPr>
                <w:rFonts w:cs="Tahoma"/>
                <w:szCs w:val="24"/>
              </w:rPr>
              <w:t>Fax: + 66 2 441 0232</w:t>
            </w:r>
            <w:r>
              <w:rPr>
                <w:rFonts w:cs="Tahoma"/>
                <w:szCs w:val="24"/>
              </w:rPr>
              <w:t xml:space="preserve"> </w:t>
            </w:r>
          </w:p>
        </w:tc>
      </w:tr>
      <w:tr w:rsidR="00F46CBC" w:rsidRPr="00CD1CFE" w:rsidTr="00273A97">
        <w:trPr>
          <w:trHeight w:val="402"/>
        </w:trPr>
        <w:tc>
          <w:tcPr>
            <w:tcW w:w="10005" w:type="dxa"/>
            <w:gridSpan w:val="2"/>
            <w:tcBorders>
              <w:top w:val="single" w:sz="4" w:space="0" w:color="auto"/>
              <w:left w:val="single" w:sz="4" w:space="0" w:color="auto"/>
              <w:bottom w:val="single" w:sz="4" w:space="0" w:color="auto"/>
              <w:right w:val="single" w:sz="4" w:space="0" w:color="000000"/>
            </w:tcBorders>
            <w:noWrap/>
            <w:vAlign w:val="bottom"/>
          </w:tcPr>
          <w:p w:rsidR="00F46CBC" w:rsidRPr="00CD1CFE" w:rsidRDefault="00F46CBC" w:rsidP="00273A97">
            <w:pPr>
              <w:rPr>
                <w:rFonts w:cs="Tahoma"/>
                <w:szCs w:val="24"/>
              </w:rPr>
            </w:pPr>
            <w:r w:rsidRPr="00CD1CFE">
              <w:rPr>
                <w:rFonts w:cs="Tahoma"/>
                <w:szCs w:val="24"/>
              </w:rPr>
              <w:t xml:space="preserve">Email: </w:t>
            </w:r>
            <w:hyperlink r:id="rId7" w:history="1">
              <w:r w:rsidRPr="00CD1CFE">
                <w:rPr>
                  <w:rStyle w:val="Hyperlink"/>
                  <w:rFonts w:ascii="Arial" w:hAnsi="Arial" w:cs="Tahoma"/>
                  <w:sz w:val="22"/>
                  <w:szCs w:val="22"/>
                </w:rPr>
                <w:t>ickoonthida@mahidol.ac.th</w:t>
              </w:r>
            </w:hyperlink>
            <w:r w:rsidRPr="00CD1CFE">
              <w:rPr>
                <w:rFonts w:cs="Tahoma"/>
                <w:szCs w:val="24"/>
              </w:rPr>
              <w:t xml:space="preserve">  </w:t>
            </w:r>
          </w:p>
        </w:tc>
      </w:tr>
    </w:tbl>
    <w:p w:rsidR="00F46CBC" w:rsidRDefault="00F46CBC" w:rsidP="00646A13">
      <w:pPr>
        <w:rPr>
          <w:b/>
          <w:bCs/>
          <w:szCs w:val="24"/>
        </w:rPr>
      </w:pPr>
    </w:p>
    <w:tbl>
      <w:tblPr>
        <w:tblW w:w="10005" w:type="dxa"/>
        <w:tblInd w:w="93" w:type="dxa"/>
        <w:tblLook w:val="0000"/>
      </w:tblPr>
      <w:tblGrid>
        <w:gridCol w:w="4155"/>
        <w:gridCol w:w="585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bottom"/>
          </w:tcPr>
          <w:p w:rsidR="00F46CBC" w:rsidRPr="00CD1CFE" w:rsidRDefault="00F46CBC" w:rsidP="00273A97">
            <w:pPr>
              <w:rPr>
                <w:rFonts w:cs="Tahoma"/>
                <w:b/>
                <w:bCs/>
                <w:szCs w:val="24"/>
              </w:rPr>
            </w:pPr>
            <w:r w:rsidRPr="00CD1CFE">
              <w:rPr>
                <w:rFonts w:cs="Tahoma"/>
                <w:b/>
                <w:bCs/>
                <w:szCs w:val="24"/>
              </w:rPr>
              <w:t>Contact person for Outgoing Students</w:t>
            </w:r>
          </w:p>
        </w:tc>
        <w:tc>
          <w:tcPr>
            <w:tcW w:w="5850" w:type="dxa"/>
            <w:tcBorders>
              <w:top w:val="single" w:sz="4" w:space="0" w:color="auto"/>
              <w:left w:val="nil"/>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Ms. Anisa Mekaporn  (</w:t>
            </w:r>
            <w:r>
              <w:rPr>
                <w:rFonts w:cs="Tahoma"/>
                <w:szCs w:val="24"/>
              </w:rPr>
              <w:t xml:space="preserve">Asia, </w:t>
            </w:r>
            <w:r w:rsidRPr="00CD1CFE">
              <w:rPr>
                <w:rFonts w:cs="Tahoma"/>
                <w:szCs w:val="24"/>
              </w:rPr>
              <w:t>Australia</w:t>
            </w:r>
            <w:r>
              <w:rPr>
                <w:rFonts w:cs="Tahoma"/>
                <w:szCs w:val="24"/>
              </w:rPr>
              <w:t>, Canada</w:t>
            </w:r>
            <w:r w:rsidRPr="00CD1CFE">
              <w:rPr>
                <w:rFonts w:cs="Tahoma"/>
                <w:szCs w:val="24"/>
              </w:rPr>
              <w:t>)</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Phone: + 66 2 441 5090  Ext: 1701</w:t>
            </w:r>
          </w:p>
        </w:tc>
        <w:tc>
          <w:tcPr>
            <w:tcW w:w="5850" w:type="dxa"/>
            <w:tcBorders>
              <w:top w:val="nil"/>
              <w:left w:val="nil"/>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Fax: + 66 2 441 0232</w:t>
            </w:r>
          </w:p>
        </w:tc>
      </w:tr>
      <w:tr w:rsidR="00F46CBC" w:rsidRPr="00CD1CFE" w:rsidTr="00273A97">
        <w:trPr>
          <w:trHeight w:val="402"/>
        </w:trPr>
        <w:tc>
          <w:tcPr>
            <w:tcW w:w="10005" w:type="dxa"/>
            <w:gridSpan w:val="2"/>
            <w:tcBorders>
              <w:top w:val="single" w:sz="4" w:space="0" w:color="auto"/>
              <w:left w:val="single" w:sz="4" w:space="0" w:color="auto"/>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 xml:space="preserve">Email: </w:t>
            </w:r>
            <w:hyperlink r:id="rId8" w:history="1">
              <w:r w:rsidRPr="00CD1CFE">
                <w:rPr>
                  <w:rStyle w:val="Hyperlink"/>
                  <w:rFonts w:ascii="Arial" w:hAnsi="Arial" w:cs="Tahoma"/>
                  <w:sz w:val="22"/>
                  <w:szCs w:val="22"/>
                </w:rPr>
                <w:t>icamk@mahidol.ac.th</w:t>
              </w:r>
            </w:hyperlink>
            <w:r w:rsidRPr="00CD1CFE">
              <w:rPr>
                <w:rFonts w:cs="Tahoma"/>
                <w:szCs w:val="24"/>
              </w:rPr>
              <w:t xml:space="preserve"> </w:t>
            </w:r>
          </w:p>
        </w:tc>
      </w:tr>
    </w:tbl>
    <w:p w:rsidR="00F46CBC" w:rsidRPr="00CD1CFE" w:rsidRDefault="00F46CBC" w:rsidP="00646A13">
      <w:pPr>
        <w:rPr>
          <w:b/>
          <w:bCs/>
          <w:szCs w:val="24"/>
        </w:rPr>
      </w:pPr>
    </w:p>
    <w:tbl>
      <w:tblPr>
        <w:tblW w:w="10005" w:type="dxa"/>
        <w:tblInd w:w="93" w:type="dxa"/>
        <w:tblLook w:val="0000"/>
      </w:tblPr>
      <w:tblGrid>
        <w:gridCol w:w="4155"/>
        <w:gridCol w:w="585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bottom"/>
          </w:tcPr>
          <w:p w:rsidR="00F46CBC" w:rsidRPr="00CD1CFE" w:rsidRDefault="00F46CBC" w:rsidP="00273A97">
            <w:pPr>
              <w:rPr>
                <w:rFonts w:cs="Tahoma"/>
                <w:b/>
                <w:bCs/>
                <w:szCs w:val="24"/>
              </w:rPr>
            </w:pPr>
            <w:r w:rsidRPr="00CD1CFE">
              <w:rPr>
                <w:rFonts w:cs="Tahoma"/>
                <w:b/>
                <w:bCs/>
                <w:szCs w:val="24"/>
              </w:rPr>
              <w:t>Contact person for Outgoing Students</w:t>
            </w:r>
          </w:p>
        </w:tc>
        <w:tc>
          <w:tcPr>
            <w:tcW w:w="5850" w:type="dxa"/>
            <w:tcBorders>
              <w:top w:val="single" w:sz="4" w:space="0" w:color="auto"/>
              <w:left w:val="nil"/>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 xml:space="preserve">Ms. Sarinya Saihom  (Europe, </w:t>
            </w:r>
            <w:smartTag w:uri="urn:schemas-microsoft-com:office:smarttags" w:element="country-region">
              <w:smartTag w:uri="urn:schemas-microsoft-com:office:smarttags" w:element="place">
                <w:r w:rsidRPr="00CD1CFE">
                  <w:rPr>
                    <w:rFonts w:cs="Tahoma"/>
                    <w:szCs w:val="24"/>
                  </w:rPr>
                  <w:t>USA</w:t>
                </w:r>
              </w:smartTag>
            </w:smartTag>
            <w:r w:rsidRPr="00CD1CFE">
              <w:rPr>
                <w:rFonts w:cs="Tahoma"/>
                <w:szCs w:val="24"/>
              </w:rPr>
              <w:t>)</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Phone: + 66 2 441 5090  Ext: 1702</w:t>
            </w:r>
          </w:p>
        </w:tc>
        <w:tc>
          <w:tcPr>
            <w:tcW w:w="5850" w:type="dxa"/>
            <w:tcBorders>
              <w:top w:val="nil"/>
              <w:left w:val="nil"/>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Fax: + 66 2 441 0232</w:t>
            </w:r>
          </w:p>
        </w:tc>
      </w:tr>
      <w:tr w:rsidR="00F46CBC" w:rsidRPr="00CD1CFE" w:rsidTr="00273A97">
        <w:trPr>
          <w:trHeight w:val="402"/>
        </w:trPr>
        <w:tc>
          <w:tcPr>
            <w:tcW w:w="10005" w:type="dxa"/>
            <w:gridSpan w:val="2"/>
            <w:tcBorders>
              <w:top w:val="single" w:sz="4" w:space="0" w:color="auto"/>
              <w:left w:val="single" w:sz="4" w:space="0" w:color="auto"/>
              <w:bottom w:val="single" w:sz="4" w:space="0" w:color="auto"/>
              <w:right w:val="single" w:sz="4" w:space="0" w:color="auto"/>
            </w:tcBorders>
            <w:noWrap/>
            <w:vAlign w:val="bottom"/>
          </w:tcPr>
          <w:p w:rsidR="00F46CBC" w:rsidRPr="00CD1CFE" w:rsidRDefault="00F46CBC" w:rsidP="00273A97">
            <w:pPr>
              <w:rPr>
                <w:rFonts w:cs="Tahoma"/>
                <w:szCs w:val="24"/>
              </w:rPr>
            </w:pPr>
            <w:r w:rsidRPr="00CD1CFE">
              <w:rPr>
                <w:rFonts w:cs="Tahoma"/>
                <w:szCs w:val="24"/>
              </w:rPr>
              <w:t xml:space="preserve">Email: </w:t>
            </w:r>
            <w:hyperlink r:id="rId9" w:history="1">
              <w:r w:rsidRPr="00CD1CFE">
                <w:rPr>
                  <w:rStyle w:val="Hyperlink"/>
                  <w:rFonts w:ascii="Arial" w:hAnsi="Arial" w:cs="Tahoma"/>
                  <w:sz w:val="22"/>
                  <w:szCs w:val="22"/>
                </w:rPr>
                <w:t>icssh@mahidol.ac.th</w:t>
              </w:r>
            </w:hyperlink>
            <w:r w:rsidRPr="00CD1CFE">
              <w:rPr>
                <w:rFonts w:cs="Tahoma"/>
                <w:szCs w:val="24"/>
              </w:rPr>
              <w:t xml:space="preserve"> </w:t>
            </w:r>
          </w:p>
        </w:tc>
      </w:tr>
    </w:tbl>
    <w:p w:rsidR="00F46CBC" w:rsidRPr="00CD1CFE" w:rsidRDefault="00F46CBC" w:rsidP="00646A13">
      <w:pPr>
        <w:rPr>
          <w:b/>
          <w:bCs/>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850"/>
      </w:tblGrid>
      <w:tr w:rsidR="00F46CBC" w:rsidRPr="007D50DD" w:rsidTr="00273A97">
        <w:trPr>
          <w:trHeight w:val="402"/>
        </w:trPr>
        <w:tc>
          <w:tcPr>
            <w:tcW w:w="4140" w:type="dxa"/>
            <w:noWrap/>
            <w:vAlign w:val="center"/>
          </w:tcPr>
          <w:p w:rsidR="00F46CBC" w:rsidRDefault="00F46CBC" w:rsidP="00273A97">
            <w:pPr>
              <w:rPr>
                <w:b/>
                <w:bCs/>
                <w:szCs w:val="24"/>
              </w:rPr>
            </w:pPr>
            <w:r>
              <w:rPr>
                <w:b/>
                <w:bCs/>
                <w:szCs w:val="24"/>
              </w:rPr>
              <w:t xml:space="preserve">                P</w:t>
            </w:r>
            <w:r w:rsidRPr="007D50DD">
              <w:rPr>
                <w:b/>
                <w:bCs/>
                <w:szCs w:val="24"/>
              </w:rPr>
              <w:t>rograms</w:t>
            </w:r>
            <w:r>
              <w:rPr>
                <w:b/>
                <w:bCs/>
                <w:szCs w:val="24"/>
              </w:rPr>
              <w:t xml:space="preserve"> offered for </w:t>
            </w:r>
          </w:p>
          <w:p w:rsidR="00F46CBC" w:rsidRPr="007D50DD" w:rsidRDefault="00F46CBC" w:rsidP="00273A97">
            <w:pPr>
              <w:jc w:val="center"/>
              <w:rPr>
                <w:b/>
                <w:bCs/>
                <w:szCs w:val="24"/>
              </w:rPr>
            </w:pPr>
            <w:r>
              <w:rPr>
                <w:b/>
                <w:bCs/>
                <w:szCs w:val="24"/>
              </w:rPr>
              <w:t>Exchange student</w:t>
            </w:r>
          </w:p>
        </w:tc>
        <w:tc>
          <w:tcPr>
            <w:tcW w:w="5850" w:type="dxa"/>
            <w:noWrap/>
            <w:vAlign w:val="center"/>
          </w:tcPr>
          <w:p w:rsidR="00F46CBC" w:rsidRDefault="00F46CBC" w:rsidP="00273A97">
            <w:pPr>
              <w:rPr>
                <w:b/>
                <w:bCs/>
                <w:szCs w:val="24"/>
              </w:rPr>
            </w:pPr>
          </w:p>
          <w:p w:rsidR="00F46CBC" w:rsidRPr="007D50DD" w:rsidRDefault="00F46CBC" w:rsidP="00273A97">
            <w:pPr>
              <w:rPr>
                <w:b/>
                <w:bCs/>
                <w:szCs w:val="24"/>
              </w:rPr>
            </w:pPr>
            <w:r w:rsidRPr="007D50DD">
              <w:rPr>
                <w:b/>
                <w:bCs/>
                <w:szCs w:val="24"/>
              </w:rPr>
              <w:t>Bachelor of Business Administration</w:t>
            </w:r>
          </w:p>
          <w:p w:rsidR="00F46CBC" w:rsidRDefault="00F46CBC" w:rsidP="00273A97">
            <w:pPr>
              <w:rPr>
                <w:szCs w:val="24"/>
              </w:rPr>
            </w:pPr>
            <w:r w:rsidRPr="007D50DD">
              <w:rPr>
                <w:szCs w:val="24"/>
              </w:rPr>
              <w:t xml:space="preserve">- Information Systems           </w:t>
            </w:r>
          </w:p>
          <w:p w:rsidR="00F46CBC" w:rsidRPr="007D50DD" w:rsidRDefault="00F46CBC" w:rsidP="00273A97">
            <w:pPr>
              <w:rPr>
                <w:szCs w:val="24"/>
              </w:rPr>
            </w:pPr>
            <w:r w:rsidRPr="007D50DD">
              <w:rPr>
                <w:szCs w:val="24"/>
              </w:rPr>
              <w:t>- Finance</w:t>
            </w:r>
          </w:p>
          <w:p w:rsidR="00F46CBC" w:rsidRDefault="00F46CBC" w:rsidP="00273A97">
            <w:pPr>
              <w:rPr>
                <w:szCs w:val="24"/>
              </w:rPr>
            </w:pPr>
            <w:r w:rsidRPr="007D50DD">
              <w:rPr>
                <w:szCs w:val="24"/>
              </w:rPr>
              <w:t xml:space="preserve">- International Business         </w:t>
            </w:r>
          </w:p>
          <w:p w:rsidR="00F46CBC" w:rsidRPr="007D50DD" w:rsidRDefault="00F46CBC" w:rsidP="00273A97">
            <w:pPr>
              <w:rPr>
                <w:szCs w:val="24"/>
              </w:rPr>
            </w:pPr>
            <w:r w:rsidRPr="007D50DD">
              <w:rPr>
                <w:szCs w:val="24"/>
              </w:rPr>
              <w:t>- Marketing</w:t>
            </w:r>
          </w:p>
          <w:p w:rsidR="00F46CBC" w:rsidRPr="007D50DD" w:rsidRDefault="00F46CBC" w:rsidP="00273A97">
            <w:pPr>
              <w:rPr>
                <w:szCs w:val="24"/>
              </w:rPr>
            </w:pPr>
            <w:r w:rsidRPr="007D50DD">
              <w:rPr>
                <w:szCs w:val="24"/>
              </w:rPr>
              <w:t xml:space="preserve">- Business Economics            </w:t>
            </w:r>
          </w:p>
          <w:p w:rsidR="00F46CBC" w:rsidRPr="007D50DD" w:rsidRDefault="00F46CBC" w:rsidP="00273A97">
            <w:pPr>
              <w:rPr>
                <w:b/>
                <w:bCs/>
                <w:szCs w:val="24"/>
              </w:rPr>
            </w:pPr>
            <w:r w:rsidRPr="007D50DD">
              <w:rPr>
                <w:szCs w:val="24"/>
              </w:rPr>
              <w:t>- Tourism &amp; Hospitality Management</w:t>
            </w:r>
          </w:p>
          <w:p w:rsidR="00F46CBC" w:rsidRPr="007D50DD" w:rsidRDefault="00F46CBC" w:rsidP="00273A97">
            <w:pPr>
              <w:rPr>
                <w:b/>
                <w:bCs/>
                <w:szCs w:val="24"/>
              </w:rPr>
            </w:pPr>
          </w:p>
          <w:p w:rsidR="00F46CBC" w:rsidRPr="007D50DD" w:rsidRDefault="00F46CBC" w:rsidP="00273A97">
            <w:pPr>
              <w:rPr>
                <w:b/>
                <w:bCs/>
                <w:szCs w:val="24"/>
              </w:rPr>
            </w:pPr>
            <w:r w:rsidRPr="007D50DD">
              <w:rPr>
                <w:b/>
                <w:bCs/>
                <w:szCs w:val="24"/>
              </w:rPr>
              <w:t xml:space="preserve">Bachelor of Arts (Social Science) </w:t>
            </w:r>
          </w:p>
          <w:p w:rsidR="00F46CBC" w:rsidRPr="007D50DD" w:rsidRDefault="00F46CBC" w:rsidP="00273A97">
            <w:pPr>
              <w:rPr>
                <w:szCs w:val="24"/>
              </w:rPr>
            </w:pPr>
            <w:r w:rsidRPr="007D50DD">
              <w:rPr>
                <w:szCs w:val="24"/>
              </w:rPr>
              <w:t>- International Studies</w:t>
            </w:r>
          </w:p>
          <w:p w:rsidR="00F46CBC" w:rsidRPr="007D50DD" w:rsidRDefault="00F46CBC" w:rsidP="00273A97">
            <w:pPr>
              <w:rPr>
                <w:b/>
                <w:bCs/>
                <w:szCs w:val="24"/>
              </w:rPr>
            </w:pPr>
            <w:r w:rsidRPr="007D50DD">
              <w:rPr>
                <w:szCs w:val="24"/>
              </w:rPr>
              <w:t>- Southeast Asian Studies</w:t>
            </w:r>
          </w:p>
          <w:p w:rsidR="00F46CBC" w:rsidRDefault="00F46CBC" w:rsidP="00273A97">
            <w:pPr>
              <w:rPr>
                <w:b/>
                <w:bCs/>
                <w:szCs w:val="24"/>
              </w:rPr>
            </w:pPr>
          </w:p>
          <w:p w:rsidR="00F46CBC" w:rsidRPr="007D50DD" w:rsidRDefault="00F46CBC" w:rsidP="00273A97">
            <w:pPr>
              <w:rPr>
                <w:b/>
                <w:bCs/>
                <w:szCs w:val="24"/>
              </w:rPr>
            </w:pPr>
            <w:r w:rsidRPr="007D50DD">
              <w:rPr>
                <w:b/>
                <w:bCs/>
                <w:szCs w:val="24"/>
              </w:rPr>
              <w:t>Bachelor of Science</w:t>
            </w:r>
          </w:p>
          <w:p w:rsidR="00F46CBC" w:rsidRPr="007D50DD" w:rsidRDefault="00F46CBC" w:rsidP="00273A97">
            <w:pPr>
              <w:rPr>
                <w:szCs w:val="24"/>
              </w:rPr>
            </w:pPr>
            <w:r w:rsidRPr="007D50DD">
              <w:rPr>
                <w:szCs w:val="24"/>
              </w:rPr>
              <w:t xml:space="preserve">- Applied Mathematics         - </w:t>
            </w:r>
            <w:r>
              <w:rPr>
                <w:szCs w:val="24"/>
              </w:rPr>
              <w:t xml:space="preserve"> </w:t>
            </w:r>
            <w:r w:rsidRPr="007D50DD">
              <w:rPr>
                <w:szCs w:val="24"/>
              </w:rPr>
              <w:t>Biological Science</w:t>
            </w:r>
          </w:p>
          <w:p w:rsidR="00F46CBC" w:rsidRPr="007D50DD" w:rsidRDefault="00F46CBC" w:rsidP="00273A97">
            <w:pPr>
              <w:rPr>
                <w:szCs w:val="24"/>
              </w:rPr>
            </w:pPr>
            <w:r w:rsidRPr="007D50DD">
              <w:rPr>
                <w:szCs w:val="24"/>
              </w:rPr>
              <w:t>- Chemi</w:t>
            </w:r>
            <w:r>
              <w:rPr>
                <w:szCs w:val="24"/>
              </w:rPr>
              <w:t xml:space="preserve">stry                            </w:t>
            </w:r>
            <w:r w:rsidRPr="007D50DD">
              <w:rPr>
                <w:szCs w:val="24"/>
              </w:rPr>
              <w:t>- Computer Science</w:t>
            </w:r>
          </w:p>
          <w:p w:rsidR="00F46CBC" w:rsidRPr="007D50DD" w:rsidRDefault="00F46CBC" w:rsidP="00273A97">
            <w:pPr>
              <w:rPr>
                <w:szCs w:val="24"/>
              </w:rPr>
            </w:pPr>
            <w:r w:rsidRPr="007D50DD">
              <w:rPr>
                <w:szCs w:val="24"/>
              </w:rPr>
              <w:t xml:space="preserve">- Environment                       - </w:t>
            </w:r>
            <w:r>
              <w:rPr>
                <w:szCs w:val="24"/>
              </w:rPr>
              <w:t xml:space="preserve"> </w:t>
            </w:r>
            <w:r w:rsidRPr="007D50DD">
              <w:rPr>
                <w:szCs w:val="24"/>
              </w:rPr>
              <w:t>Physics</w:t>
            </w:r>
          </w:p>
          <w:p w:rsidR="00F46CBC" w:rsidRDefault="00F46CBC" w:rsidP="00273A97">
            <w:pPr>
              <w:rPr>
                <w:szCs w:val="24"/>
              </w:rPr>
            </w:pPr>
            <w:r w:rsidRPr="007D50DD">
              <w:rPr>
                <w:szCs w:val="24"/>
              </w:rPr>
              <w:t xml:space="preserve">- Food Science </w:t>
            </w:r>
          </w:p>
          <w:p w:rsidR="00F46CBC" w:rsidRPr="007D50DD" w:rsidRDefault="00F46CBC" w:rsidP="00273A97">
            <w:pPr>
              <w:rPr>
                <w:b/>
                <w:bCs/>
                <w:szCs w:val="24"/>
              </w:rPr>
            </w:pPr>
          </w:p>
        </w:tc>
      </w:tr>
    </w:tbl>
    <w:p w:rsidR="00F46CBC" w:rsidRDefault="00F46CBC" w:rsidP="00646A13">
      <w:r>
        <w:br w:type="page"/>
      </w: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5"/>
        <w:gridCol w:w="5850"/>
      </w:tblGrid>
      <w:tr w:rsidR="00F46CBC" w:rsidRPr="007D50DD" w:rsidTr="00273A97">
        <w:tc>
          <w:tcPr>
            <w:tcW w:w="4155" w:type="dxa"/>
            <w:tcBorders>
              <w:left w:val="nil"/>
              <w:bottom w:val="nil"/>
              <w:right w:val="nil"/>
            </w:tcBorders>
            <w:vAlign w:val="center"/>
          </w:tcPr>
          <w:p w:rsidR="00F46CBC" w:rsidRPr="0051378C" w:rsidRDefault="00F46CBC" w:rsidP="00273A97">
            <w:pPr>
              <w:spacing w:after="200" w:line="276" w:lineRule="auto"/>
              <w:rPr>
                <w:rFonts w:cs="Times New Roman"/>
                <w:b/>
                <w:bCs/>
                <w:color w:val="000000"/>
              </w:rPr>
            </w:pPr>
            <w:r w:rsidRPr="0051378C">
              <w:rPr>
                <w:rFonts w:cs="Times New Roman"/>
                <w:b/>
                <w:bCs/>
                <w:color w:val="000000"/>
              </w:rPr>
              <w:t xml:space="preserve">Programs NOT opened for </w:t>
            </w:r>
            <w:r>
              <w:rPr>
                <w:rFonts w:cs="Times New Roman"/>
                <w:b/>
                <w:bCs/>
                <w:color w:val="000000"/>
              </w:rPr>
              <w:t xml:space="preserve">Exchange </w:t>
            </w:r>
            <w:r w:rsidRPr="0051378C">
              <w:rPr>
                <w:rFonts w:cs="Times New Roman"/>
                <w:b/>
                <w:bCs/>
                <w:color w:val="000000"/>
              </w:rPr>
              <w:t xml:space="preserve"> Students</w:t>
            </w:r>
          </w:p>
        </w:tc>
        <w:tc>
          <w:tcPr>
            <w:tcW w:w="5850" w:type="dxa"/>
            <w:tcBorders>
              <w:left w:val="nil"/>
              <w:right w:val="nil"/>
            </w:tcBorders>
            <w:vAlign w:val="center"/>
          </w:tcPr>
          <w:p w:rsidR="00F46CBC" w:rsidRDefault="00F46CBC" w:rsidP="00273A97">
            <w:pPr>
              <w:numPr>
                <w:ilvl w:val="0"/>
                <w:numId w:val="1"/>
              </w:numPr>
              <w:rPr>
                <w:rFonts w:cs="Times New Roman"/>
                <w:bCs/>
              </w:rPr>
            </w:pPr>
            <w:r w:rsidRPr="007D50DD">
              <w:rPr>
                <w:rFonts w:cs="Times New Roman"/>
                <w:bCs/>
              </w:rPr>
              <w:t xml:space="preserve">Internship </w:t>
            </w:r>
          </w:p>
          <w:p w:rsidR="00F46CBC" w:rsidRDefault="00F46CBC" w:rsidP="00273A97">
            <w:pPr>
              <w:numPr>
                <w:ilvl w:val="0"/>
                <w:numId w:val="1"/>
              </w:numPr>
              <w:rPr>
                <w:rFonts w:cs="Times New Roman"/>
                <w:bCs/>
              </w:rPr>
            </w:pPr>
            <w:r>
              <w:rPr>
                <w:rFonts w:cs="Times New Roman"/>
                <w:bCs/>
              </w:rPr>
              <w:t>Nursing Science program</w:t>
            </w:r>
          </w:p>
          <w:p w:rsidR="00F46CBC" w:rsidRDefault="00F46CBC" w:rsidP="00273A97">
            <w:pPr>
              <w:numPr>
                <w:ilvl w:val="0"/>
                <w:numId w:val="1"/>
              </w:numPr>
              <w:rPr>
                <w:rFonts w:cs="Times New Roman"/>
                <w:bCs/>
              </w:rPr>
            </w:pPr>
            <w:r>
              <w:rPr>
                <w:rFonts w:cs="Times New Roman"/>
                <w:bCs/>
              </w:rPr>
              <w:t>Research project (Science)</w:t>
            </w:r>
          </w:p>
          <w:p w:rsidR="00F46CBC" w:rsidRDefault="00F46CBC" w:rsidP="00273A97">
            <w:pPr>
              <w:numPr>
                <w:ilvl w:val="0"/>
                <w:numId w:val="1"/>
              </w:numPr>
              <w:rPr>
                <w:rFonts w:cs="Times New Roman"/>
                <w:bCs/>
              </w:rPr>
            </w:pPr>
            <w:r>
              <w:rPr>
                <w:rFonts w:cs="Times New Roman"/>
                <w:bCs/>
              </w:rPr>
              <w:t xml:space="preserve">Communication Design program </w:t>
            </w:r>
          </w:p>
          <w:p w:rsidR="00F46CBC" w:rsidRDefault="00F46CBC" w:rsidP="00273A97">
            <w:pPr>
              <w:numPr>
                <w:ilvl w:val="0"/>
                <w:numId w:val="1"/>
              </w:numPr>
              <w:rPr>
                <w:rFonts w:cs="Times New Roman"/>
                <w:bCs/>
              </w:rPr>
            </w:pPr>
            <w:r>
              <w:rPr>
                <w:rFonts w:cs="Times New Roman"/>
                <w:bCs/>
              </w:rPr>
              <w:t>Entertainment Media program</w:t>
            </w:r>
          </w:p>
          <w:p w:rsidR="00F46CBC" w:rsidRPr="007D50DD" w:rsidRDefault="00F46CBC" w:rsidP="00273A97">
            <w:pPr>
              <w:ind w:left="720"/>
              <w:rPr>
                <w:rFonts w:cs="Times New Roman"/>
                <w:bCs/>
              </w:rPr>
            </w:pPr>
          </w:p>
        </w:tc>
      </w:tr>
      <w:tr w:rsidR="00F46CBC" w:rsidRPr="007D50DD" w:rsidTr="00273A97">
        <w:tc>
          <w:tcPr>
            <w:tcW w:w="4155" w:type="dxa"/>
            <w:tcBorders>
              <w:left w:val="nil"/>
              <w:bottom w:val="nil"/>
              <w:right w:val="nil"/>
            </w:tcBorders>
            <w:vAlign w:val="center"/>
          </w:tcPr>
          <w:p w:rsidR="00F46CBC" w:rsidRPr="000660C4" w:rsidRDefault="00F46CBC" w:rsidP="00273A97">
            <w:pPr>
              <w:spacing w:after="200" w:line="276" w:lineRule="auto"/>
              <w:rPr>
                <w:rFonts w:cs="Times New Roman"/>
                <w:b/>
                <w:bCs/>
                <w:color w:val="000000"/>
              </w:rPr>
            </w:pPr>
          </w:p>
        </w:tc>
        <w:tc>
          <w:tcPr>
            <w:tcW w:w="5850" w:type="dxa"/>
            <w:tcBorders>
              <w:left w:val="nil"/>
              <w:right w:val="nil"/>
            </w:tcBorders>
            <w:vAlign w:val="center"/>
          </w:tcPr>
          <w:p w:rsidR="00F46CBC" w:rsidRDefault="00F46CBC" w:rsidP="00273A97">
            <w:pPr>
              <w:ind w:left="720"/>
              <w:rPr>
                <w:rFonts w:cs="Times New Roman"/>
                <w:bCs/>
              </w:rPr>
            </w:pPr>
          </w:p>
          <w:p w:rsidR="00F46CBC" w:rsidRDefault="00F46CBC" w:rsidP="00273A97">
            <w:pPr>
              <w:ind w:left="720"/>
              <w:rPr>
                <w:rFonts w:cs="Times New Roman"/>
                <w:bCs/>
              </w:rPr>
            </w:pP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Language of Instruction</w:t>
            </w:r>
          </w:p>
        </w:tc>
        <w:tc>
          <w:tcPr>
            <w:tcW w:w="5850" w:type="dxa"/>
            <w:tcBorders>
              <w:top w:val="single" w:sz="4" w:space="0" w:color="auto"/>
              <w:left w:val="nil"/>
              <w:bottom w:val="single" w:sz="4" w:space="0" w:color="auto"/>
              <w:right w:val="single" w:sz="4" w:space="0" w:color="auto"/>
            </w:tcBorders>
            <w:noWrap/>
            <w:vAlign w:val="center"/>
          </w:tcPr>
          <w:p w:rsidR="00F46CBC" w:rsidRPr="00CD1CFE" w:rsidRDefault="00F46CBC" w:rsidP="00273A97">
            <w:pPr>
              <w:rPr>
                <w:rFonts w:cs="Tahoma"/>
                <w:szCs w:val="24"/>
              </w:rPr>
            </w:pPr>
            <w:r w:rsidRPr="00CD1CFE">
              <w:rPr>
                <w:rFonts w:cs="Tahoma"/>
                <w:szCs w:val="24"/>
              </w:rPr>
              <w:t>English</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Standard course load for trimester</w:t>
            </w:r>
          </w:p>
        </w:tc>
        <w:tc>
          <w:tcPr>
            <w:tcW w:w="5850" w:type="dxa"/>
            <w:tcBorders>
              <w:top w:val="nil"/>
              <w:left w:val="nil"/>
              <w:bottom w:val="single" w:sz="4" w:space="0" w:color="auto"/>
              <w:right w:val="single" w:sz="4" w:space="0" w:color="auto"/>
            </w:tcBorders>
            <w:noWrap/>
            <w:vAlign w:val="center"/>
          </w:tcPr>
          <w:p w:rsidR="00F46CBC" w:rsidRDefault="00F46CBC" w:rsidP="00273A97">
            <w:pPr>
              <w:rPr>
                <w:rFonts w:cs="Tahoma"/>
                <w:b/>
                <w:bCs/>
                <w:szCs w:val="24"/>
              </w:rPr>
            </w:pPr>
            <w:r w:rsidRPr="00722494">
              <w:rPr>
                <w:rFonts w:cs="Tahoma"/>
                <w:b/>
                <w:bCs/>
                <w:szCs w:val="24"/>
              </w:rPr>
              <w:t>Maximum 1</w:t>
            </w:r>
            <w:r>
              <w:rPr>
                <w:rFonts w:cs="Tahoma"/>
                <w:b/>
                <w:bCs/>
                <w:szCs w:val="24"/>
              </w:rPr>
              <w:t>6</w:t>
            </w:r>
            <w:r w:rsidRPr="00722494">
              <w:rPr>
                <w:rFonts w:cs="Tahoma"/>
                <w:b/>
                <w:bCs/>
                <w:szCs w:val="24"/>
              </w:rPr>
              <w:t xml:space="preserve">  credits</w:t>
            </w:r>
            <w:r>
              <w:rPr>
                <w:rFonts w:cs="Tahoma"/>
                <w:b/>
                <w:bCs/>
                <w:szCs w:val="24"/>
              </w:rPr>
              <w:t xml:space="preserve"> or 4 subjects</w:t>
            </w:r>
          </w:p>
          <w:p w:rsidR="00F46CBC" w:rsidRPr="00722494" w:rsidRDefault="00F46CBC" w:rsidP="00273A97">
            <w:pPr>
              <w:rPr>
                <w:rFonts w:cs="Tahoma"/>
                <w:b/>
                <w:bCs/>
                <w:szCs w:val="24"/>
              </w:rPr>
            </w:pPr>
            <w:r w:rsidRPr="00722494">
              <w:rPr>
                <w:rFonts w:cs="Tahoma"/>
                <w:b/>
                <w:bCs/>
                <w:szCs w:val="24"/>
              </w:rPr>
              <w:t>(one subject = 4 credits)</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Academic year</w:t>
            </w:r>
          </w:p>
        </w:tc>
        <w:tc>
          <w:tcPr>
            <w:tcW w:w="5850" w:type="dxa"/>
            <w:tcBorders>
              <w:top w:val="nil"/>
              <w:left w:val="nil"/>
              <w:bottom w:val="single" w:sz="4" w:space="0" w:color="auto"/>
              <w:right w:val="single" w:sz="4" w:space="0" w:color="auto"/>
            </w:tcBorders>
            <w:noWrap/>
            <w:vAlign w:val="center"/>
          </w:tcPr>
          <w:p w:rsidR="00F46CBC" w:rsidRPr="00CD1CFE" w:rsidRDefault="00F46CBC" w:rsidP="00273A97">
            <w:pPr>
              <w:rPr>
                <w:rFonts w:cs="Tahoma"/>
                <w:szCs w:val="24"/>
              </w:rPr>
            </w:pPr>
            <w:r w:rsidRPr="00CD1CFE">
              <w:rPr>
                <w:rFonts w:cs="Tahoma"/>
                <w:szCs w:val="24"/>
              </w:rPr>
              <w:t>3 Trimesters</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485321">
            <w:pPr>
              <w:rPr>
                <w:rFonts w:cs="Tahoma"/>
                <w:b/>
                <w:bCs/>
                <w:szCs w:val="24"/>
              </w:rPr>
            </w:pPr>
            <w:r>
              <w:rPr>
                <w:rFonts w:cs="Tahoma"/>
                <w:b/>
                <w:bCs/>
                <w:szCs w:val="24"/>
              </w:rPr>
              <w:t>Pre-registration and courses offered</w:t>
            </w:r>
          </w:p>
        </w:tc>
        <w:tc>
          <w:tcPr>
            <w:tcW w:w="5850" w:type="dxa"/>
            <w:tcBorders>
              <w:top w:val="nil"/>
              <w:left w:val="nil"/>
              <w:bottom w:val="single" w:sz="4" w:space="0" w:color="auto"/>
              <w:right w:val="single" w:sz="4" w:space="0" w:color="auto"/>
            </w:tcBorders>
            <w:noWrap/>
            <w:vAlign w:val="center"/>
          </w:tcPr>
          <w:p w:rsidR="00F46CBC" w:rsidRPr="00CD1CFE" w:rsidRDefault="00F46CBC" w:rsidP="004A7125">
            <w:pPr>
              <w:rPr>
                <w:rFonts w:cs="Tahoma"/>
                <w:szCs w:val="24"/>
              </w:rPr>
            </w:pPr>
            <w:r>
              <w:rPr>
                <w:rFonts w:cs="Tahoma"/>
                <w:szCs w:val="24"/>
              </w:rPr>
              <w:t>Exact courses offered in each trimester will be sent in advance to students to select the courses they need to take and inform IRO-MUIC for pre-registration in order to guarantee their seats  in the classes. Some offered subjects may be closed if the number of the students in that class is less than 5.</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 xml:space="preserve">Course </w:t>
            </w:r>
            <w:r>
              <w:rPr>
                <w:rFonts w:cs="Tahoma"/>
                <w:b/>
                <w:bCs/>
                <w:szCs w:val="24"/>
              </w:rPr>
              <w:t>syllabus</w:t>
            </w:r>
          </w:p>
        </w:tc>
        <w:tc>
          <w:tcPr>
            <w:tcW w:w="5850" w:type="dxa"/>
            <w:tcBorders>
              <w:top w:val="nil"/>
              <w:left w:val="nil"/>
              <w:bottom w:val="single" w:sz="4" w:space="0" w:color="auto"/>
              <w:right w:val="single" w:sz="4" w:space="0" w:color="auto"/>
            </w:tcBorders>
            <w:noWrap/>
            <w:vAlign w:val="center"/>
          </w:tcPr>
          <w:p w:rsidR="00F46CBC" w:rsidRPr="00CD1CFE" w:rsidRDefault="00F46CBC" w:rsidP="00273A97">
            <w:pPr>
              <w:rPr>
                <w:rFonts w:ascii="Arial" w:hAnsi="Arial" w:cs="Tahoma"/>
                <w:color w:val="0000FF"/>
                <w:sz w:val="20"/>
                <w:szCs w:val="20"/>
                <w:u w:val="single"/>
              </w:rPr>
            </w:pPr>
            <w:r w:rsidRPr="00F761E6">
              <w:rPr>
                <w:rFonts w:ascii="Arial" w:hAnsi="Arial" w:cs="Tahoma"/>
                <w:color w:val="0000FF"/>
                <w:sz w:val="20"/>
                <w:szCs w:val="20"/>
                <w:u w:val="single"/>
              </w:rPr>
              <w:t>http://www.muic.mahidol.ac.th/eng/?page_id=1690</w:t>
            </w:r>
          </w:p>
        </w:tc>
      </w:tr>
      <w:tr w:rsidR="00F46CBC" w:rsidRPr="00621933"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80"/>
        </w:trPr>
        <w:tc>
          <w:tcPr>
            <w:tcW w:w="4155" w:type="dxa"/>
            <w:tcBorders>
              <w:top w:val="nil"/>
              <w:left w:val="single" w:sz="4" w:space="0" w:color="auto"/>
              <w:bottom w:val="nil"/>
              <w:right w:val="single" w:sz="4" w:space="0" w:color="auto"/>
            </w:tcBorders>
            <w:noWrap/>
            <w:vAlign w:val="center"/>
          </w:tcPr>
          <w:p w:rsidR="00F46CBC" w:rsidRPr="00F0618C" w:rsidRDefault="00F46CBC" w:rsidP="00273A97">
            <w:pPr>
              <w:rPr>
                <w:rFonts w:cs="Tahoma"/>
                <w:b/>
                <w:bCs/>
                <w:szCs w:val="24"/>
              </w:rPr>
            </w:pPr>
            <w:r w:rsidRPr="00F0618C">
              <w:rPr>
                <w:rFonts w:cs="Tahoma"/>
                <w:b/>
                <w:bCs/>
                <w:szCs w:val="24"/>
              </w:rPr>
              <w:t>Grading System</w:t>
            </w:r>
          </w:p>
        </w:tc>
        <w:tc>
          <w:tcPr>
            <w:tcW w:w="5850" w:type="dxa"/>
            <w:tcBorders>
              <w:top w:val="nil"/>
              <w:left w:val="nil"/>
              <w:bottom w:val="nil"/>
              <w:right w:val="single" w:sz="4" w:space="0" w:color="auto"/>
            </w:tcBorders>
            <w:noWrap/>
            <w:vAlign w:val="center"/>
          </w:tcPr>
          <w:p w:rsidR="00F46CBC" w:rsidRPr="00492416" w:rsidRDefault="00F46CBC" w:rsidP="00273A97">
            <w:pPr>
              <w:rPr>
                <w:rFonts w:cs="Times New Roman"/>
                <w:szCs w:val="24"/>
              </w:rPr>
            </w:pPr>
            <w:r w:rsidRPr="00492416">
              <w:rPr>
                <w:rFonts w:cs="Times New Roman"/>
                <w:szCs w:val="24"/>
              </w:rPr>
              <w:t>A = 4</w:t>
            </w:r>
            <w:r>
              <w:rPr>
                <w:rFonts w:cs="Times New Roman"/>
                <w:szCs w:val="24"/>
              </w:rPr>
              <w:t>.0</w:t>
            </w:r>
            <w:r w:rsidRPr="00492416">
              <w:rPr>
                <w:rFonts w:cs="Times New Roman"/>
                <w:szCs w:val="24"/>
              </w:rPr>
              <w:t xml:space="preserve"> Excellent, B+ = 3.5 (Very Good), B=3.0 (Good), </w:t>
            </w:r>
          </w:p>
          <w:p w:rsidR="00F46CBC" w:rsidRDefault="00F46CBC" w:rsidP="00273A97">
            <w:pPr>
              <w:rPr>
                <w:rFonts w:cs="Times New Roman"/>
                <w:szCs w:val="24"/>
              </w:rPr>
            </w:pPr>
            <w:r w:rsidRPr="00492416">
              <w:rPr>
                <w:rFonts w:cs="Times New Roman"/>
                <w:szCs w:val="24"/>
              </w:rPr>
              <w:t xml:space="preserve">C+= 2.5  (Fairly Good), C= 2.0 (Fair), </w:t>
            </w:r>
          </w:p>
          <w:p w:rsidR="00F46CBC" w:rsidRPr="00492416" w:rsidRDefault="00F46CBC" w:rsidP="00273A97">
            <w:pPr>
              <w:rPr>
                <w:rFonts w:cs="Times New Roman"/>
                <w:szCs w:val="24"/>
              </w:rPr>
            </w:pPr>
            <w:r w:rsidRPr="00492416">
              <w:rPr>
                <w:rFonts w:cs="Times New Roman"/>
                <w:szCs w:val="24"/>
              </w:rPr>
              <w:t>D+ = 1.5 (Rather poor), D = 1.0  (Poor), F = 0 (Fail)</w:t>
            </w:r>
            <w:r w:rsidRPr="00F0618C">
              <w:rPr>
                <w:rFonts w:ascii="Arial" w:hAnsi="Arial" w:cs="Tahoma"/>
                <w:color w:val="0000FF"/>
                <w:sz w:val="20"/>
                <w:szCs w:val="20"/>
                <w:u w:val="single"/>
              </w:rPr>
              <w:t xml:space="preserve"> </w:t>
            </w:r>
          </w:p>
        </w:tc>
      </w:tr>
      <w:tr w:rsidR="00F46CBC" w:rsidRPr="00621933"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80"/>
        </w:trPr>
        <w:tc>
          <w:tcPr>
            <w:tcW w:w="4155" w:type="dxa"/>
            <w:tcBorders>
              <w:top w:val="nil"/>
              <w:left w:val="single" w:sz="4" w:space="0" w:color="auto"/>
              <w:bottom w:val="single" w:sz="4" w:space="0" w:color="auto"/>
              <w:right w:val="single" w:sz="4" w:space="0" w:color="auto"/>
            </w:tcBorders>
            <w:noWrap/>
            <w:vAlign w:val="center"/>
          </w:tcPr>
          <w:p w:rsidR="00F46CBC" w:rsidRPr="00F0618C" w:rsidRDefault="00F46CBC" w:rsidP="00273A97">
            <w:pPr>
              <w:rPr>
                <w:rFonts w:cs="Tahoma"/>
                <w:b/>
                <w:bCs/>
                <w:szCs w:val="24"/>
              </w:rPr>
            </w:pPr>
            <w:r>
              <w:rPr>
                <w:rFonts w:cs="Tahoma"/>
                <w:b/>
                <w:bCs/>
                <w:szCs w:val="24"/>
              </w:rPr>
              <w:t>Examination</w:t>
            </w:r>
          </w:p>
        </w:tc>
        <w:tc>
          <w:tcPr>
            <w:tcW w:w="5850" w:type="dxa"/>
            <w:tcBorders>
              <w:top w:val="nil"/>
              <w:left w:val="nil"/>
              <w:bottom w:val="single" w:sz="4" w:space="0" w:color="auto"/>
              <w:right w:val="single" w:sz="4" w:space="0" w:color="auto"/>
            </w:tcBorders>
            <w:noWrap/>
            <w:vAlign w:val="center"/>
          </w:tcPr>
          <w:p w:rsidR="00F46CBC" w:rsidRPr="00492416" w:rsidRDefault="00F46CBC" w:rsidP="00273A97">
            <w:pPr>
              <w:rPr>
                <w:rFonts w:cs="Times New Roman"/>
                <w:szCs w:val="24"/>
              </w:rPr>
            </w:pPr>
            <w:r>
              <w:rPr>
                <w:rFonts w:cs="Times New Roman"/>
                <w:szCs w:val="24"/>
              </w:rPr>
              <w:t>MUIC does not provide early or alternate examination</w:t>
            </w:r>
          </w:p>
        </w:tc>
      </w:tr>
    </w:tbl>
    <w:p w:rsidR="00F46CBC" w:rsidRDefault="00F46CBC" w:rsidP="00646A13">
      <w:pPr>
        <w:spacing w:after="200" w:line="276" w:lineRule="auto"/>
        <w:rPr>
          <w:b/>
          <w:bCs/>
          <w:sz w:val="28"/>
        </w:rPr>
      </w:pPr>
    </w:p>
    <w:p w:rsidR="00F46CBC" w:rsidRPr="00CF25DA" w:rsidRDefault="00F46CBC" w:rsidP="00646A13">
      <w:pPr>
        <w:spacing w:after="200" w:line="276" w:lineRule="auto"/>
        <w:rPr>
          <w:b/>
          <w:bCs/>
          <w:sz w:val="28"/>
          <w:u w:val="single"/>
        </w:rPr>
      </w:pPr>
      <w:r w:rsidRPr="00CF25DA">
        <w:rPr>
          <w:b/>
          <w:bCs/>
          <w:sz w:val="28"/>
          <w:u w:val="single"/>
        </w:rPr>
        <w:t>Academic Calendar 2011 - 2012</w:t>
      </w:r>
    </w:p>
    <w:tbl>
      <w:tblPr>
        <w:tblW w:w="9555" w:type="dxa"/>
        <w:tblInd w:w="93" w:type="dxa"/>
        <w:tblLook w:val="0000"/>
      </w:tblPr>
      <w:tblGrid>
        <w:gridCol w:w="4155"/>
        <w:gridCol w:w="540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Trimester 1</w:t>
            </w:r>
          </w:p>
        </w:tc>
        <w:tc>
          <w:tcPr>
            <w:tcW w:w="5400" w:type="dxa"/>
            <w:tcBorders>
              <w:top w:val="single" w:sz="4" w:space="0" w:color="auto"/>
              <w:left w:val="nil"/>
              <w:bottom w:val="single" w:sz="4" w:space="0" w:color="auto"/>
              <w:right w:val="single" w:sz="4" w:space="0" w:color="auto"/>
            </w:tcBorders>
            <w:noWrap/>
            <w:vAlign w:val="center"/>
          </w:tcPr>
          <w:p w:rsidR="00F46CBC" w:rsidRPr="00CD1CFE" w:rsidRDefault="00F46CBC" w:rsidP="009471D6">
            <w:pPr>
              <w:rPr>
                <w:rFonts w:cs="Tahoma"/>
                <w:szCs w:val="24"/>
              </w:rPr>
            </w:pPr>
            <w:r>
              <w:rPr>
                <w:rFonts w:cs="Tahoma"/>
                <w:szCs w:val="24"/>
              </w:rPr>
              <w:t>19 September  2011 – 13 December 2011</w:t>
            </w:r>
          </w:p>
        </w:tc>
      </w:tr>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Application deadline</w:t>
            </w:r>
          </w:p>
        </w:tc>
        <w:tc>
          <w:tcPr>
            <w:tcW w:w="5400" w:type="dxa"/>
            <w:tcBorders>
              <w:top w:val="single" w:sz="4" w:space="0" w:color="auto"/>
              <w:left w:val="nil"/>
              <w:bottom w:val="single" w:sz="4" w:space="0" w:color="auto"/>
              <w:right w:val="single" w:sz="4" w:space="0" w:color="auto"/>
            </w:tcBorders>
            <w:noWrap/>
            <w:vAlign w:val="center"/>
          </w:tcPr>
          <w:p w:rsidR="00F46CBC" w:rsidRDefault="00F46CBC" w:rsidP="00646A13">
            <w:pPr>
              <w:rPr>
                <w:rFonts w:cs="Tahoma"/>
                <w:szCs w:val="24"/>
              </w:rPr>
            </w:pPr>
            <w:r>
              <w:rPr>
                <w:rFonts w:cs="Tahoma"/>
                <w:szCs w:val="24"/>
              </w:rPr>
              <w:t xml:space="preserve">End of June </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Airport Pick-up Service</w:t>
            </w:r>
          </w:p>
        </w:tc>
        <w:tc>
          <w:tcPr>
            <w:tcW w:w="5400" w:type="dxa"/>
            <w:tcBorders>
              <w:top w:val="nil"/>
              <w:left w:val="nil"/>
              <w:bottom w:val="single" w:sz="4" w:space="0" w:color="auto"/>
              <w:right w:val="single" w:sz="4" w:space="0" w:color="auto"/>
            </w:tcBorders>
            <w:noWrap/>
            <w:vAlign w:val="center"/>
          </w:tcPr>
          <w:p w:rsidR="00F46CBC" w:rsidRPr="00CD1CFE" w:rsidRDefault="00F46CBC" w:rsidP="00626DE7">
            <w:pPr>
              <w:rPr>
                <w:rFonts w:cs="Tahoma"/>
                <w:szCs w:val="24"/>
              </w:rPr>
            </w:pPr>
            <w:r>
              <w:rPr>
                <w:rFonts w:cs="Tahoma"/>
                <w:szCs w:val="24"/>
              </w:rPr>
              <w:t>11 – 14 September 2011</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Orientation</w:t>
            </w:r>
          </w:p>
        </w:tc>
        <w:tc>
          <w:tcPr>
            <w:tcW w:w="5400" w:type="dxa"/>
            <w:tcBorders>
              <w:top w:val="nil"/>
              <w:left w:val="nil"/>
              <w:bottom w:val="single" w:sz="4" w:space="0" w:color="auto"/>
              <w:right w:val="single" w:sz="4" w:space="0" w:color="auto"/>
            </w:tcBorders>
            <w:noWrap/>
            <w:vAlign w:val="center"/>
          </w:tcPr>
          <w:p w:rsidR="00F46CBC" w:rsidRPr="00CD1CFE" w:rsidRDefault="00F46CBC" w:rsidP="00273A97">
            <w:pPr>
              <w:rPr>
                <w:rFonts w:cs="Tahoma"/>
                <w:szCs w:val="24"/>
              </w:rPr>
            </w:pPr>
            <w:r>
              <w:rPr>
                <w:rFonts w:cs="Tahoma"/>
                <w:szCs w:val="24"/>
              </w:rPr>
              <w:t>15 September 2011</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Field Trip</w:t>
            </w:r>
          </w:p>
        </w:tc>
        <w:tc>
          <w:tcPr>
            <w:tcW w:w="5400" w:type="dxa"/>
            <w:tcBorders>
              <w:top w:val="nil"/>
              <w:left w:val="nil"/>
              <w:bottom w:val="single" w:sz="4" w:space="0" w:color="auto"/>
              <w:right w:val="single" w:sz="4" w:space="0" w:color="auto"/>
            </w:tcBorders>
            <w:noWrap/>
            <w:vAlign w:val="center"/>
          </w:tcPr>
          <w:p w:rsidR="00F46CBC" w:rsidRPr="00CD1CFE" w:rsidRDefault="00F46CBC" w:rsidP="00795CB0">
            <w:pPr>
              <w:rPr>
                <w:rFonts w:cs="Tahoma"/>
                <w:szCs w:val="24"/>
              </w:rPr>
            </w:pPr>
            <w:r>
              <w:rPr>
                <w:rFonts w:cs="Tahoma"/>
                <w:szCs w:val="24"/>
              </w:rPr>
              <w:t>16 September 2011</w:t>
            </w:r>
          </w:p>
        </w:tc>
      </w:tr>
    </w:tbl>
    <w:p w:rsidR="00F46CBC" w:rsidRDefault="00F46CBC" w:rsidP="00646A13">
      <w:pPr>
        <w:rPr>
          <w:b/>
          <w:bCs/>
          <w:szCs w:val="24"/>
        </w:rPr>
      </w:pPr>
    </w:p>
    <w:p w:rsidR="00F46CBC" w:rsidRPr="00CD1CFE" w:rsidRDefault="00F46CBC" w:rsidP="00646A13">
      <w:pPr>
        <w:rPr>
          <w:b/>
          <w:bCs/>
          <w:szCs w:val="24"/>
        </w:rPr>
      </w:pPr>
    </w:p>
    <w:tbl>
      <w:tblPr>
        <w:tblW w:w="9555" w:type="dxa"/>
        <w:tblInd w:w="93" w:type="dxa"/>
        <w:tblLook w:val="0000"/>
      </w:tblPr>
      <w:tblGrid>
        <w:gridCol w:w="4155"/>
        <w:gridCol w:w="540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Trimester 2</w:t>
            </w:r>
          </w:p>
        </w:tc>
        <w:tc>
          <w:tcPr>
            <w:tcW w:w="5400" w:type="dxa"/>
            <w:tcBorders>
              <w:top w:val="single" w:sz="4" w:space="0" w:color="auto"/>
              <w:left w:val="nil"/>
              <w:bottom w:val="single" w:sz="4" w:space="0" w:color="auto"/>
              <w:right w:val="single" w:sz="4" w:space="0" w:color="auto"/>
            </w:tcBorders>
            <w:noWrap/>
            <w:vAlign w:val="center"/>
          </w:tcPr>
          <w:p w:rsidR="00F46CBC" w:rsidRPr="00CD1CFE" w:rsidRDefault="00F46CBC" w:rsidP="009471D6">
            <w:pPr>
              <w:rPr>
                <w:rFonts w:cs="Tahoma"/>
                <w:szCs w:val="24"/>
              </w:rPr>
            </w:pPr>
            <w:r>
              <w:rPr>
                <w:rFonts w:cs="Tahoma"/>
                <w:szCs w:val="24"/>
              </w:rPr>
              <w:t>9 January 2012 – 1 April 2012</w:t>
            </w:r>
          </w:p>
        </w:tc>
      </w:tr>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Application deadline</w:t>
            </w:r>
          </w:p>
        </w:tc>
        <w:tc>
          <w:tcPr>
            <w:tcW w:w="5400" w:type="dxa"/>
            <w:tcBorders>
              <w:top w:val="single" w:sz="4" w:space="0" w:color="auto"/>
              <w:left w:val="nil"/>
              <w:bottom w:val="single" w:sz="4" w:space="0" w:color="auto"/>
              <w:right w:val="single" w:sz="4" w:space="0" w:color="auto"/>
            </w:tcBorders>
            <w:noWrap/>
            <w:vAlign w:val="center"/>
          </w:tcPr>
          <w:p w:rsidR="00F46CBC" w:rsidRDefault="00F46CBC" w:rsidP="00646A13">
            <w:pPr>
              <w:rPr>
                <w:rFonts w:cs="Tahoma"/>
                <w:szCs w:val="24"/>
              </w:rPr>
            </w:pPr>
            <w:r>
              <w:rPr>
                <w:rFonts w:cs="Tahoma"/>
                <w:szCs w:val="24"/>
              </w:rPr>
              <w:t>End of October</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Airport Pick-up Service</w:t>
            </w:r>
            <w:r>
              <w:rPr>
                <w:rFonts w:cs="Tahoma"/>
                <w:b/>
                <w:bCs/>
                <w:szCs w:val="24"/>
              </w:rPr>
              <w:t xml:space="preserve"> </w:t>
            </w:r>
          </w:p>
        </w:tc>
        <w:tc>
          <w:tcPr>
            <w:tcW w:w="5400" w:type="dxa"/>
            <w:tcBorders>
              <w:top w:val="nil"/>
              <w:left w:val="nil"/>
              <w:bottom w:val="single" w:sz="4" w:space="0" w:color="auto"/>
              <w:right w:val="single" w:sz="4" w:space="0" w:color="auto"/>
            </w:tcBorders>
            <w:noWrap/>
            <w:vAlign w:val="center"/>
          </w:tcPr>
          <w:p w:rsidR="00F46CBC" w:rsidRPr="00CD1CFE" w:rsidRDefault="00F46CBC" w:rsidP="003D544D">
            <w:pPr>
              <w:rPr>
                <w:rFonts w:cs="Tahoma"/>
                <w:szCs w:val="24"/>
              </w:rPr>
            </w:pPr>
            <w:r>
              <w:rPr>
                <w:rFonts w:cs="Tahoma"/>
                <w:szCs w:val="24"/>
              </w:rPr>
              <w:t>3 – 4 January 2012</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Orientation</w:t>
            </w:r>
          </w:p>
        </w:tc>
        <w:tc>
          <w:tcPr>
            <w:tcW w:w="5400" w:type="dxa"/>
            <w:tcBorders>
              <w:top w:val="nil"/>
              <w:left w:val="nil"/>
              <w:bottom w:val="single" w:sz="4" w:space="0" w:color="auto"/>
              <w:right w:val="single" w:sz="4" w:space="0" w:color="auto"/>
            </w:tcBorders>
            <w:noWrap/>
            <w:vAlign w:val="center"/>
          </w:tcPr>
          <w:p w:rsidR="00F46CBC" w:rsidRPr="00CD1CFE" w:rsidRDefault="00F46CBC" w:rsidP="00391C41">
            <w:pPr>
              <w:rPr>
                <w:rFonts w:cs="Tahoma"/>
                <w:szCs w:val="24"/>
              </w:rPr>
            </w:pPr>
            <w:r>
              <w:rPr>
                <w:rFonts w:cs="Tahoma"/>
                <w:szCs w:val="24"/>
              </w:rPr>
              <w:t>5 January 2012</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Field Trip</w:t>
            </w:r>
          </w:p>
        </w:tc>
        <w:tc>
          <w:tcPr>
            <w:tcW w:w="5400" w:type="dxa"/>
            <w:tcBorders>
              <w:top w:val="nil"/>
              <w:left w:val="nil"/>
              <w:bottom w:val="single" w:sz="4" w:space="0" w:color="auto"/>
              <w:right w:val="single" w:sz="4" w:space="0" w:color="auto"/>
            </w:tcBorders>
            <w:noWrap/>
            <w:vAlign w:val="center"/>
          </w:tcPr>
          <w:p w:rsidR="00F46CBC" w:rsidRPr="00CD1CFE" w:rsidRDefault="00F46CBC" w:rsidP="003D544D">
            <w:pPr>
              <w:rPr>
                <w:rFonts w:cs="Tahoma"/>
                <w:szCs w:val="24"/>
              </w:rPr>
            </w:pPr>
            <w:r>
              <w:rPr>
                <w:rFonts w:cs="Tahoma"/>
                <w:szCs w:val="24"/>
              </w:rPr>
              <w:t>6 January 2012</w:t>
            </w:r>
          </w:p>
        </w:tc>
      </w:tr>
    </w:tbl>
    <w:p w:rsidR="00F46CBC" w:rsidRPr="002C0D5B" w:rsidRDefault="00F46CBC" w:rsidP="00646A13">
      <w:pPr>
        <w:rPr>
          <w:szCs w:val="24"/>
        </w:rPr>
      </w:pPr>
      <w:r>
        <w:rPr>
          <w:szCs w:val="24"/>
        </w:rPr>
        <w:t xml:space="preserve">Please note major </w:t>
      </w:r>
      <w:r w:rsidRPr="002C0D5B">
        <w:rPr>
          <w:szCs w:val="24"/>
        </w:rPr>
        <w:t>public holidays on New Year</w:t>
      </w:r>
      <w:r>
        <w:rPr>
          <w:szCs w:val="24"/>
        </w:rPr>
        <w:t>’s day</w:t>
      </w:r>
      <w:r w:rsidRPr="002C0D5B">
        <w:rPr>
          <w:szCs w:val="24"/>
        </w:rPr>
        <w:t xml:space="preserve"> are 31 Dec</w:t>
      </w:r>
      <w:r>
        <w:rPr>
          <w:szCs w:val="24"/>
        </w:rPr>
        <w:t xml:space="preserve">ember </w:t>
      </w:r>
      <w:r w:rsidRPr="002C0D5B">
        <w:rPr>
          <w:szCs w:val="24"/>
        </w:rPr>
        <w:t xml:space="preserve">until </w:t>
      </w:r>
      <w:r>
        <w:rPr>
          <w:szCs w:val="24"/>
        </w:rPr>
        <w:t>2</w:t>
      </w:r>
      <w:r w:rsidRPr="002C0D5B">
        <w:rPr>
          <w:szCs w:val="24"/>
        </w:rPr>
        <w:t xml:space="preserve"> Jan</w:t>
      </w:r>
      <w:r>
        <w:rPr>
          <w:szCs w:val="24"/>
        </w:rPr>
        <w:t>uary</w:t>
      </w:r>
      <w:r w:rsidRPr="002C0D5B">
        <w:rPr>
          <w:szCs w:val="24"/>
        </w:rPr>
        <w:t xml:space="preserve"> 20</w:t>
      </w:r>
      <w:r>
        <w:rPr>
          <w:szCs w:val="24"/>
        </w:rPr>
        <w:t>12,</w:t>
      </w:r>
      <w:r w:rsidRPr="002C0D5B">
        <w:rPr>
          <w:szCs w:val="24"/>
        </w:rPr>
        <w:t xml:space="preserve"> the Administrative</w:t>
      </w:r>
      <w:r>
        <w:rPr>
          <w:szCs w:val="24"/>
        </w:rPr>
        <w:t>,</w:t>
      </w:r>
      <w:r w:rsidRPr="002C0D5B">
        <w:rPr>
          <w:szCs w:val="24"/>
        </w:rPr>
        <w:t xml:space="preserve"> International Relations office</w:t>
      </w:r>
      <w:r>
        <w:rPr>
          <w:szCs w:val="24"/>
        </w:rPr>
        <w:t xml:space="preserve">, </w:t>
      </w:r>
      <w:r w:rsidRPr="002C0D5B">
        <w:rPr>
          <w:szCs w:val="24"/>
        </w:rPr>
        <w:t xml:space="preserve">and college services </w:t>
      </w:r>
      <w:r>
        <w:rPr>
          <w:szCs w:val="24"/>
        </w:rPr>
        <w:t>will be</w:t>
      </w:r>
      <w:r w:rsidRPr="002C0D5B">
        <w:rPr>
          <w:szCs w:val="24"/>
        </w:rPr>
        <w:t xml:space="preserve"> closed.</w:t>
      </w:r>
    </w:p>
    <w:p w:rsidR="00F46CBC" w:rsidRDefault="00F46CBC" w:rsidP="00646A13">
      <w:pPr>
        <w:rPr>
          <w:b/>
          <w:bCs/>
          <w:szCs w:val="24"/>
        </w:rPr>
      </w:pPr>
    </w:p>
    <w:p w:rsidR="00F46CBC" w:rsidRDefault="00F46CBC" w:rsidP="00646A13">
      <w:pPr>
        <w:rPr>
          <w:b/>
          <w:bCs/>
          <w:szCs w:val="24"/>
        </w:rPr>
      </w:pPr>
    </w:p>
    <w:p w:rsidR="00F46CBC" w:rsidRDefault="00F46CBC" w:rsidP="00646A13">
      <w:pPr>
        <w:rPr>
          <w:b/>
          <w:bCs/>
          <w:szCs w:val="24"/>
        </w:rPr>
      </w:pPr>
    </w:p>
    <w:p w:rsidR="00F46CBC" w:rsidRPr="00CD1CFE" w:rsidRDefault="00F46CBC" w:rsidP="00646A13">
      <w:pPr>
        <w:rPr>
          <w:b/>
          <w:bCs/>
          <w:szCs w:val="24"/>
        </w:rPr>
      </w:pPr>
    </w:p>
    <w:tbl>
      <w:tblPr>
        <w:tblW w:w="9555" w:type="dxa"/>
        <w:tblInd w:w="93" w:type="dxa"/>
        <w:tblLook w:val="0000"/>
      </w:tblPr>
      <w:tblGrid>
        <w:gridCol w:w="4155"/>
        <w:gridCol w:w="5400"/>
      </w:tblGrid>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Trimester 3</w:t>
            </w:r>
          </w:p>
        </w:tc>
        <w:tc>
          <w:tcPr>
            <w:tcW w:w="5400" w:type="dxa"/>
            <w:tcBorders>
              <w:top w:val="single" w:sz="4" w:space="0" w:color="auto"/>
              <w:left w:val="nil"/>
              <w:bottom w:val="single" w:sz="4" w:space="0" w:color="auto"/>
              <w:right w:val="single" w:sz="4" w:space="0" w:color="auto"/>
            </w:tcBorders>
            <w:noWrap/>
            <w:vAlign w:val="center"/>
          </w:tcPr>
          <w:p w:rsidR="00F46CBC" w:rsidRPr="00CD1CFE" w:rsidRDefault="00F46CBC" w:rsidP="009471D6">
            <w:pPr>
              <w:rPr>
                <w:rFonts w:cs="Tahoma"/>
                <w:szCs w:val="24"/>
              </w:rPr>
            </w:pPr>
            <w:r>
              <w:rPr>
                <w:rFonts w:cs="Tahoma"/>
                <w:szCs w:val="24"/>
              </w:rPr>
              <w:t>23 April 2012 – 15 July 2012</w:t>
            </w:r>
          </w:p>
        </w:tc>
      </w:tr>
      <w:tr w:rsidR="00F46CBC" w:rsidRPr="00CD1CFE" w:rsidTr="00273A97">
        <w:trPr>
          <w:trHeight w:val="402"/>
        </w:trPr>
        <w:tc>
          <w:tcPr>
            <w:tcW w:w="415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Application deadline</w:t>
            </w:r>
          </w:p>
        </w:tc>
        <w:tc>
          <w:tcPr>
            <w:tcW w:w="5400" w:type="dxa"/>
            <w:tcBorders>
              <w:top w:val="single" w:sz="4" w:space="0" w:color="auto"/>
              <w:left w:val="nil"/>
              <w:bottom w:val="single" w:sz="4" w:space="0" w:color="auto"/>
              <w:right w:val="single" w:sz="4" w:space="0" w:color="auto"/>
            </w:tcBorders>
            <w:noWrap/>
            <w:vAlign w:val="center"/>
          </w:tcPr>
          <w:p w:rsidR="00F46CBC" w:rsidRDefault="00F46CBC" w:rsidP="00BB02AE">
            <w:pPr>
              <w:rPr>
                <w:rFonts w:cs="Tahoma"/>
                <w:szCs w:val="24"/>
              </w:rPr>
            </w:pPr>
            <w:r>
              <w:rPr>
                <w:rFonts w:cs="Tahoma"/>
                <w:szCs w:val="24"/>
              </w:rPr>
              <w:t>End of January</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Airport Pick-up Service</w:t>
            </w:r>
            <w:r>
              <w:rPr>
                <w:rFonts w:cs="Tahoma"/>
                <w:b/>
                <w:bCs/>
                <w:szCs w:val="24"/>
              </w:rPr>
              <w:t xml:space="preserve"> </w:t>
            </w:r>
          </w:p>
        </w:tc>
        <w:tc>
          <w:tcPr>
            <w:tcW w:w="5400" w:type="dxa"/>
            <w:tcBorders>
              <w:top w:val="nil"/>
              <w:left w:val="nil"/>
              <w:bottom w:val="single" w:sz="4" w:space="0" w:color="auto"/>
              <w:right w:val="single" w:sz="4" w:space="0" w:color="auto"/>
            </w:tcBorders>
            <w:noWrap/>
            <w:vAlign w:val="center"/>
          </w:tcPr>
          <w:p w:rsidR="00F46CBC" w:rsidRPr="00CD1CFE" w:rsidRDefault="00F46CBC" w:rsidP="00795CB0">
            <w:pPr>
              <w:rPr>
                <w:rFonts w:cs="Tahoma"/>
                <w:szCs w:val="24"/>
              </w:rPr>
            </w:pPr>
            <w:r>
              <w:rPr>
                <w:rFonts w:cs="Tahoma"/>
                <w:szCs w:val="24"/>
              </w:rPr>
              <w:t>17 – 18 April 2012</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Orientation</w:t>
            </w:r>
          </w:p>
        </w:tc>
        <w:tc>
          <w:tcPr>
            <w:tcW w:w="5400" w:type="dxa"/>
            <w:tcBorders>
              <w:top w:val="nil"/>
              <w:left w:val="nil"/>
              <w:bottom w:val="single" w:sz="4" w:space="0" w:color="auto"/>
              <w:right w:val="single" w:sz="4" w:space="0" w:color="auto"/>
            </w:tcBorders>
            <w:noWrap/>
            <w:vAlign w:val="center"/>
          </w:tcPr>
          <w:p w:rsidR="00F46CBC" w:rsidRPr="00CD1CFE" w:rsidRDefault="00F46CBC" w:rsidP="00795CB0">
            <w:pPr>
              <w:rPr>
                <w:rFonts w:cs="Tahoma"/>
                <w:szCs w:val="24"/>
              </w:rPr>
            </w:pPr>
            <w:r>
              <w:rPr>
                <w:rFonts w:cs="Tahoma"/>
                <w:szCs w:val="24"/>
              </w:rPr>
              <w:t>19 April 2012</w:t>
            </w:r>
          </w:p>
        </w:tc>
      </w:tr>
      <w:tr w:rsidR="00F46CBC" w:rsidRPr="00CD1CFE" w:rsidTr="00273A97">
        <w:trPr>
          <w:trHeight w:val="402"/>
        </w:trPr>
        <w:tc>
          <w:tcPr>
            <w:tcW w:w="415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International Student Field Trip</w:t>
            </w:r>
          </w:p>
        </w:tc>
        <w:tc>
          <w:tcPr>
            <w:tcW w:w="5400" w:type="dxa"/>
            <w:tcBorders>
              <w:top w:val="nil"/>
              <w:left w:val="nil"/>
              <w:bottom w:val="single" w:sz="4" w:space="0" w:color="auto"/>
              <w:right w:val="single" w:sz="4" w:space="0" w:color="auto"/>
            </w:tcBorders>
            <w:noWrap/>
            <w:vAlign w:val="center"/>
          </w:tcPr>
          <w:p w:rsidR="00F46CBC" w:rsidRPr="00CD1CFE" w:rsidRDefault="00F46CBC" w:rsidP="00795CB0">
            <w:pPr>
              <w:rPr>
                <w:rFonts w:cs="Tahoma"/>
                <w:szCs w:val="24"/>
              </w:rPr>
            </w:pPr>
            <w:r>
              <w:rPr>
                <w:rFonts w:cs="Tahoma"/>
                <w:szCs w:val="24"/>
              </w:rPr>
              <w:t>20 April 2012</w:t>
            </w:r>
          </w:p>
        </w:tc>
      </w:tr>
    </w:tbl>
    <w:p w:rsidR="00F46CBC" w:rsidRPr="002C0D5B" w:rsidRDefault="00F46CBC" w:rsidP="00646A13">
      <w:pPr>
        <w:rPr>
          <w:szCs w:val="24"/>
        </w:rPr>
      </w:pPr>
      <w:r>
        <w:rPr>
          <w:szCs w:val="24"/>
        </w:rPr>
        <w:t>Please note major</w:t>
      </w:r>
      <w:r w:rsidRPr="002C0D5B">
        <w:rPr>
          <w:szCs w:val="24"/>
        </w:rPr>
        <w:t xml:space="preserve"> public holidays on Songkran Festival (Th</w:t>
      </w:r>
      <w:r>
        <w:rPr>
          <w:szCs w:val="24"/>
        </w:rPr>
        <w:t xml:space="preserve">ai New Year) are 13 – 17 April 2012. </w:t>
      </w:r>
      <w:r w:rsidRPr="002C0D5B">
        <w:rPr>
          <w:szCs w:val="24"/>
        </w:rPr>
        <w:t xml:space="preserve">Administrative and International Relations office and college services </w:t>
      </w:r>
      <w:r>
        <w:rPr>
          <w:szCs w:val="24"/>
        </w:rPr>
        <w:t>will be</w:t>
      </w:r>
      <w:r w:rsidRPr="002C0D5B">
        <w:rPr>
          <w:szCs w:val="24"/>
        </w:rPr>
        <w:t xml:space="preserve"> closed.</w:t>
      </w:r>
    </w:p>
    <w:p w:rsidR="00F46CBC" w:rsidRDefault="00F46CBC" w:rsidP="00646A13">
      <w:pPr>
        <w:rPr>
          <w:b/>
          <w:bCs/>
          <w:szCs w:val="24"/>
        </w:rPr>
      </w:pPr>
    </w:p>
    <w:p w:rsidR="00F46CBC" w:rsidRPr="009A0CCF" w:rsidRDefault="00F46CBC" w:rsidP="00646A13">
      <w:pPr>
        <w:rPr>
          <w:b/>
          <w:bCs/>
          <w:sz w:val="28"/>
        </w:rPr>
      </w:pPr>
      <w:r w:rsidRPr="009A0CCF">
        <w:rPr>
          <w:b/>
          <w:bCs/>
          <w:sz w:val="28"/>
        </w:rPr>
        <w:t>Admission requirement</w:t>
      </w:r>
    </w:p>
    <w:p w:rsidR="00F46CBC" w:rsidRDefault="00F46CBC" w:rsidP="00646A13">
      <w:pPr>
        <w:rPr>
          <w:b/>
          <w:bCs/>
          <w:szCs w:val="24"/>
        </w:rPr>
      </w:pPr>
    </w:p>
    <w:tbl>
      <w:tblPr>
        <w:tblW w:w="9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98"/>
        <w:gridCol w:w="5424"/>
      </w:tblGrid>
      <w:tr w:rsidR="00F46CBC" w:rsidRPr="00CB7B21" w:rsidTr="00273A97">
        <w:trPr>
          <w:trHeight w:val="439"/>
        </w:trPr>
        <w:tc>
          <w:tcPr>
            <w:tcW w:w="4098" w:type="dxa"/>
            <w:vAlign w:val="center"/>
          </w:tcPr>
          <w:p w:rsidR="00F46CBC" w:rsidRPr="00E81FCD" w:rsidRDefault="00F46CBC" w:rsidP="00273A97">
            <w:pPr>
              <w:rPr>
                <w:b/>
                <w:bCs/>
                <w:szCs w:val="24"/>
              </w:rPr>
            </w:pPr>
            <w:r w:rsidRPr="00CB7B21">
              <w:rPr>
                <w:b/>
                <w:bCs/>
                <w:szCs w:val="24"/>
              </w:rPr>
              <w:t xml:space="preserve">Degree Level </w:t>
            </w:r>
          </w:p>
        </w:tc>
        <w:tc>
          <w:tcPr>
            <w:tcW w:w="5424" w:type="dxa"/>
            <w:vAlign w:val="center"/>
          </w:tcPr>
          <w:p w:rsidR="00F46CBC" w:rsidRPr="00AA3F97" w:rsidRDefault="00F46CBC" w:rsidP="00273A97">
            <w:pPr>
              <w:rPr>
                <w:szCs w:val="24"/>
              </w:rPr>
            </w:pPr>
            <w:r w:rsidRPr="00AA3F97">
              <w:rPr>
                <w:szCs w:val="24"/>
              </w:rPr>
              <w:t xml:space="preserve">Undergraduate </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098" w:type="dxa"/>
            <w:vMerge w:val="restart"/>
            <w:tcBorders>
              <w:top w:val="single" w:sz="4" w:space="0" w:color="auto"/>
              <w:left w:val="single" w:sz="4" w:space="0" w:color="auto"/>
              <w:bottom w:val="single" w:sz="4" w:space="0" w:color="000000"/>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Application deadline</w:t>
            </w:r>
          </w:p>
        </w:tc>
        <w:tc>
          <w:tcPr>
            <w:tcW w:w="5424" w:type="dxa"/>
            <w:tcBorders>
              <w:top w:val="single" w:sz="4" w:space="0" w:color="auto"/>
              <w:left w:val="nil"/>
              <w:bottom w:val="single" w:sz="4" w:space="0" w:color="auto"/>
              <w:right w:val="single" w:sz="4" w:space="0" w:color="auto"/>
            </w:tcBorders>
            <w:noWrap/>
            <w:vAlign w:val="center"/>
          </w:tcPr>
          <w:p w:rsidR="00F46CBC" w:rsidRPr="00CD1CFE" w:rsidRDefault="00F46CBC" w:rsidP="00273A97">
            <w:pPr>
              <w:rPr>
                <w:rFonts w:cs="Tahoma"/>
                <w:szCs w:val="24"/>
              </w:rPr>
            </w:pPr>
            <w:r w:rsidRPr="00CD1CFE">
              <w:rPr>
                <w:rFonts w:cs="Tahoma"/>
                <w:szCs w:val="24"/>
              </w:rPr>
              <w:t>End of June (</w:t>
            </w:r>
            <w:r>
              <w:rPr>
                <w:rFonts w:cs="Tahoma"/>
                <w:szCs w:val="24"/>
              </w:rPr>
              <w:t xml:space="preserve">for </w:t>
            </w:r>
            <w:r w:rsidRPr="00CD1CFE">
              <w:rPr>
                <w:rFonts w:cs="Tahoma"/>
                <w:szCs w:val="24"/>
              </w:rPr>
              <w:t>Trimester 1)</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098" w:type="dxa"/>
            <w:vMerge/>
            <w:tcBorders>
              <w:top w:val="single" w:sz="4" w:space="0" w:color="auto"/>
              <w:left w:val="single" w:sz="4" w:space="0" w:color="auto"/>
              <w:bottom w:val="single" w:sz="4" w:space="0" w:color="000000"/>
              <w:right w:val="single" w:sz="4" w:space="0" w:color="auto"/>
            </w:tcBorders>
            <w:vAlign w:val="center"/>
          </w:tcPr>
          <w:p w:rsidR="00F46CBC" w:rsidRPr="00CD1CFE" w:rsidRDefault="00F46CBC" w:rsidP="00273A97">
            <w:pPr>
              <w:rPr>
                <w:rFonts w:cs="Tahoma"/>
                <w:b/>
                <w:bCs/>
                <w:szCs w:val="24"/>
              </w:rPr>
            </w:pPr>
          </w:p>
        </w:tc>
        <w:tc>
          <w:tcPr>
            <w:tcW w:w="5424" w:type="dxa"/>
            <w:tcBorders>
              <w:top w:val="nil"/>
              <w:left w:val="nil"/>
              <w:bottom w:val="single" w:sz="4" w:space="0" w:color="auto"/>
              <w:right w:val="single" w:sz="4" w:space="0" w:color="auto"/>
            </w:tcBorders>
            <w:noWrap/>
            <w:vAlign w:val="center"/>
          </w:tcPr>
          <w:p w:rsidR="00F46CBC" w:rsidRPr="00CD1CFE" w:rsidRDefault="00F46CBC" w:rsidP="00273A97">
            <w:pPr>
              <w:rPr>
                <w:rFonts w:cs="Tahoma"/>
                <w:szCs w:val="24"/>
              </w:rPr>
            </w:pPr>
            <w:r w:rsidRPr="00CD1CFE">
              <w:rPr>
                <w:rFonts w:cs="Tahoma"/>
                <w:szCs w:val="24"/>
              </w:rPr>
              <w:t>End of October (</w:t>
            </w:r>
            <w:r>
              <w:rPr>
                <w:rFonts w:cs="Tahoma"/>
                <w:szCs w:val="24"/>
              </w:rPr>
              <w:t xml:space="preserve">for </w:t>
            </w:r>
            <w:r w:rsidRPr="00CD1CFE">
              <w:rPr>
                <w:rFonts w:cs="Tahoma"/>
                <w:szCs w:val="24"/>
              </w:rPr>
              <w:t>Trimester 2)</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098" w:type="dxa"/>
            <w:vMerge/>
            <w:tcBorders>
              <w:top w:val="single" w:sz="4" w:space="0" w:color="auto"/>
              <w:left w:val="single" w:sz="4" w:space="0" w:color="auto"/>
              <w:bottom w:val="single" w:sz="4" w:space="0" w:color="000000"/>
              <w:right w:val="single" w:sz="4" w:space="0" w:color="auto"/>
            </w:tcBorders>
            <w:vAlign w:val="center"/>
          </w:tcPr>
          <w:p w:rsidR="00F46CBC" w:rsidRPr="00CD1CFE" w:rsidRDefault="00F46CBC" w:rsidP="00273A97">
            <w:pPr>
              <w:rPr>
                <w:rFonts w:cs="Tahoma"/>
                <w:b/>
                <w:bCs/>
                <w:szCs w:val="24"/>
              </w:rPr>
            </w:pPr>
          </w:p>
        </w:tc>
        <w:tc>
          <w:tcPr>
            <w:tcW w:w="5424" w:type="dxa"/>
            <w:tcBorders>
              <w:top w:val="nil"/>
              <w:left w:val="nil"/>
              <w:bottom w:val="single" w:sz="4" w:space="0" w:color="auto"/>
              <w:right w:val="single" w:sz="4" w:space="0" w:color="auto"/>
            </w:tcBorders>
            <w:noWrap/>
            <w:vAlign w:val="center"/>
          </w:tcPr>
          <w:p w:rsidR="00F46CBC" w:rsidRPr="00CD1CFE" w:rsidRDefault="00F46CBC" w:rsidP="00273A97">
            <w:pPr>
              <w:rPr>
                <w:rFonts w:cs="Tahoma"/>
                <w:szCs w:val="24"/>
              </w:rPr>
            </w:pPr>
            <w:r w:rsidRPr="00CD1CFE">
              <w:rPr>
                <w:rFonts w:cs="Tahoma"/>
                <w:szCs w:val="24"/>
              </w:rPr>
              <w:t>End of January (</w:t>
            </w:r>
            <w:r>
              <w:rPr>
                <w:rFonts w:cs="Tahoma"/>
                <w:szCs w:val="24"/>
              </w:rPr>
              <w:t xml:space="preserve">for </w:t>
            </w:r>
            <w:r w:rsidRPr="00CD1CFE">
              <w:rPr>
                <w:rFonts w:cs="Tahoma"/>
                <w:szCs w:val="24"/>
              </w:rPr>
              <w:t>Trimester 3)</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098"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A</w:t>
            </w:r>
            <w:r w:rsidRPr="00CD1CFE">
              <w:rPr>
                <w:rFonts w:cs="Tahoma"/>
                <w:b/>
                <w:bCs/>
                <w:szCs w:val="24"/>
              </w:rPr>
              <w:t>pplication form</w:t>
            </w:r>
          </w:p>
        </w:tc>
        <w:tc>
          <w:tcPr>
            <w:tcW w:w="5424" w:type="dxa"/>
            <w:tcBorders>
              <w:top w:val="nil"/>
              <w:left w:val="nil"/>
              <w:bottom w:val="single" w:sz="4" w:space="0" w:color="auto"/>
              <w:right w:val="single" w:sz="4" w:space="0" w:color="auto"/>
            </w:tcBorders>
            <w:noWrap/>
            <w:vAlign w:val="center"/>
          </w:tcPr>
          <w:p w:rsidR="00F46CBC" w:rsidRPr="005F3E65" w:rsidRDefault="00F46CBC" w:rsidP="00273A97">
            <w:pPr>
              <w:rPr>
                <w:rFonts w:cs="Times New Roman"/>
                <w:szCs w:val="24"/>
              </w:rPr>
            </w:pPr>
            <w:r w:rsidRPr="005F3E65">
              <w:rPr>
                <w:rFonts w:cs="Times New Roman"/>
                <w:szCs w:val="24"/>
              </w:rPr>
              <w:t xml:space="preserve">Please contact </w:t>
            </w:r>
            <w:r>
              <w:rPr>
                <w:rFonts w:cs="Times New Roman"/>
                <w:szCs w:val="24"/>
              </w:rPr>
              <w:t xml:space="preserve">Exchange </w:t>
            </w:r>
            <w:r w:rsidRPr="005F3E65">
              <w:rPr>
                <w:rFonts w:cs="Times New Roman"/>
                <w:szCs w:val="24"/>
              </w:rPr>
              <w:t>coordinator</w:t>
            </w:r>
          </w:p>
        </w:tc>
      </w:tr>
      <w:tr w:rsidR="00F46CBC" w:rsidRPr="00CD1CFE" w:rsidTr="00273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2"/>
        </w:trPr>
        <w:tc>
          <w:tcPr>
            <w:tcW w:w="4098"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Required documents</w:t>
            </w:r>
          </w:p>
        </w:tc>
        <w:tc>
          <w:tcPr>
            <w:tcW w:w="5424" w:type="dxa"/>
            <w:tcBorders>
              <w:top w:val="nil"/>
              <w:left w:val="nil"/>
              <w:bottom w:val="single" w:sz="4" w:space="0" w:color="auto"/>
              <w:right w:val="single" w:sz="4" w:space="0" w:color="auto"/>
            </w:tcBorders>
            <w:noWrap/>
            <w:vAlign w:val="center"/>
          </w:tcPr>
          <w:p w:rsidR="00F46CBC" w:rsidRPr="00CD211F" w:rsidRDefault="00F46CBC" w:rsidP="00273A97">
            <w:pPr>
              <w:rPr>
                <w:rFonts w:cs="Times New Roman"/>
                <w:szCs w:val="24"/>
              </w:rPr>
            </w:pPr>
            <w:r>
              <w:rPr>
                <w:rFonts w:cs="Times New Roman"/>
                <w:szCs w:val="24"/>
              </w:rPr>
              <w:t xml:space="preserve">- </w:t>
            </w:r>
            <w:r w:rsidRPr="00CD211F">
              <w:rPr>
                <w:rFonts w:cs="Times New Roman"/>
                <w:szCs w:val="24"/>
              </w:rPr>
              <w:t xml:space="preserve">Official transcript from home </w:t>
            </w:r>
            <w:r>
              <w:rPr>
                <w:rFonts w:cs="Times New Roman"/>
                <w:szCs w:val="24"/>
              </w:rPr>
              <w:t>institute</w:t>
            </w:r>
          </w:p>
          <w:p w:rsidR="00F46CBC" w:rsidRDefault="00F46CBC" w:rsidP="00273A97">
            <w:pPr>
              <w:rPr>
                <w:rFonts w:cs="Times New Roman"/>
                <w:szCs w:val="24"/>
              </w:rPr>
            </w:pPr>
            <w:r>
              <w:rPr>
                <w:rFonts w:cs="Times New Roman"/>
                <w:szCs w:val="24"/>
              </w:rPr>
              <w:t xml:space="preserve">- Approval letter </w:t>
            </w:r>
            <w:r w:rsidRPr="00CD211F">
              <w:rPr>
                <w:rFonts w:cs="Times New Roman"/>
                <w:szCs w:val="24"/>
              </w:rPr>
              <w:t xml:space="preserve">to study abroad </w:t>
            </w:r>
            <w:r>
              <w:rPr>
                <w:rFonts w:cs="Times New Roman"/>
                <w:szCs w:val="24"/>
              </w:rPr>
              <w:t xml:space="preserve">as exchange </w:t>
            </w:r>
            <w:r w:rsidRPr="00CD211F">
              <w:rPr>
                <w:rFonts w:cs="Times New Roman"/>
                <w:szCs w:val="24"/>
              </w:rPr>
              <w:t xml:space="preserve">at </w:t>
            </w:r>
          </w:p>
          <w:p w:rsidR="00F46CBC" w:rsidRDefault="00F46CBC" w:rsidP="00273A97">
            <w:pPr>
              <w:rPr>
                <w:rFonts w:cs="Times New Roman"/>
                <w:szCs w:val="24"/>
              </w:rPr>
            </w:pPr>
            <w:r>
              <w:rPr>
                <w:rFonts w:cs="Times New Roman"/>
                <w:szCs w:val="24"/>
              </w:rPr>
              <w:t xml:space="preserve">   </w:t>
            </w:r>
            <w:r w:rsidRPr="00CD211F">
              <w:rPr>
                <w:rFonts w:cs="Times New Roman"/>
                <w:szCs w:val="24"/>
              </w:rPr>
              <w:t xml:space="preserve">MUIC </w:t>
            </w:r>
            <w:r>
              <w:rPr>
                <w:rFonts w:cs="Times New Roman"/>
                <w:szCs w:val="24"/>
              </w:rPr>
              <w:t>from home institute.</w:t>
            </w:r>
          </w:p>
          <w:p w:rsidR="00F46CBC" w:rsidRPr="00CD211F" w:rsidRDefault="00F46CBC" w:rsidP="00273A97">
            <w:pPr>
              <w:rPr>
                <w:rFonts w:cs="Times New Roman"/>
                <w:szCs w:val="24"/>
              </w:rPr>
            </w:pPr>
            <w:r>
              <w:rPr>
                <w:rFonts w:cs="Times New Roman"/>
                <w:szCs w:val="24"/>
              </w:rPr>
              <w:t xml:space="preserve">- </w:t>
            </w:r>
            <w:r w:rsidRPr="00CD211F">
              <w:rPr>
                <w:rFonts w:cs="Times New Roman"/>
                <w:szCs w:val="24"/>
              </w:rPr>
              <w:t>Copy of passport</w:t>
            </w:r>
          </w:p>
          <w:p w:rsidR="00F46CBC" w:rsidRPr="00CD211F" w:rsidRDefault="00F46CBC" w:rsidP="00273A97">
            <w:pPr>
              <w:rPr>
                <w:rFonts w:cs="Times New Roman"/>
                <w:szCs w:val="24"/>
              </w:rPr>
            </w:pPr>
            <w:r>
              <w:rPr>
                <w:rFonts w:cs="Times New Roman"/>
                <w:szCs w:val="24"/>
              </w:rPr>
              <w:t xml:space="preserve">- </w:t>
            </w:r>
            <w:r w:rsidRPr="00CD211F">
              <w:rPr>
                <w:rFonts w:cs="Times New Roman"/>
                <w:szCs w:val="24"/>
              </w:rPr>
              <w:t xml:space="preserve">Completed </w:t>
            </w:r>
            <w:r>
              <w:rPr>
                <w:rFonts w:cs="Times New Roman"/>
                <w:szCs w:val="24"/>
              </w:rPr>
              <w:t>Exchange student A</w:t>
            </w:r>
            <w:r w:rsidRPr="00CD211F">
              <w:rPr>
                <w:rFonts w:cs="Times New Roman"/>
                <w:szCs w:val="24"/>
              </w:rPr>
              <w:t>pplication form</w:t>
            </w:r>
          </w:p>
          <w:p w:rsidR="00F46CBC" w:rsidRPr="005F3E65" w:rsidRDefault="00F46CBC" w:rsidP="00273A97">
            <w:pPr>
              <w:rPr>
                <w:rFonts w:cs="Times New Roman"/>
                <w:szCs w:val="24"/>
              </w:rPr>
            </w:pPr>
            <w:r>
              <w:rPr>
                <w:rFonts w:cs="Times New Roman"/>
                <w:szCs w:val="24"/>
              </w:rPr>
              <w:t>- Completed Housing Application form</w:t>
            </w:r>
          </w:p>
        </w:tc>
      </w:tr>
    </w:tbl>
    <w:p w:rsidR="00F46CBC" w:rsidRDefault="00F46CBC" w:rsidP="00646A13">
      <w:pPr>
        <w:rPr>
          <w:b/>
          <w:bCs/>
          <w:sz w:val="28"/>
        </w:rPr>
      </w:pPr>
    </w:p>
    <w:p w:rsidR="00F46CBC" w:rsidRPr="009A0CCF" w:rsidRDefault="00F46CBC" w:rsidP="00646A13">
      <w:pPr>
        <w:rPr>
          <w:b/>
          <w:bCs/>
          <w:sz w:val="28"/>
        </w:rPr>
      </w:pPr>
      <w:r>
        <w:rPr>
          <w:b/>
          <w:bCs/>
          <w:sz w:val="28"/>
        </w:rPr>
        <w:t>Housing (FIRST COME FIRST SERVE BASIS)</w:t>
      </w:r>
    </w:p>
    <w:p w:rsidR="00F46CBC" w:rsidRPr="00CD1CFE" w:rsidRDefault="00F46CBC" w:rsidP="00646A13">
      <w:pPr>
        <w:rPr>
          <w:b/>
          <w:bCs/>
          <w:szCs w:val="24"/>
        </w:rPr>
      </w:pPr>
    </w:p>
    <w:tbl>
      <w:tblPr>
        <w:tblW w:w="9644" w:type="dxa"/>
        <w:tblInd w:w="93" w:type="dxa"/>
        <w:tblLook w:val="0000"/>
      </w:tblPr>
      <w:tblGrid>
        <w:gridCol w:w="3075"/>
        <w:gridCol w:w="6569"/>
      </w:tblGrid>
      <w:tr w:rsidR="00F46CBC" w:rsidRPr="00CD1CFE" w:rsidTr="00273A97">
        <w:trPr>
          <w:trHeight w:val="402"/>
        </w:trPr>
        <w:tc>
          <w:tcPr>
            <w:tcW w:w="3075" w:type="dxa"/>
            <w:tcBorders>
              <w:top w:val="single" w:sz="4" w:space="0" w:color="auto"/>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Contact person for Housing</w:t>
            </w:r>
          </w:p>
        </w:tc>
        <w:tc>
          <w:tcPr>
            <w:tcW w:w="6569" w:type="dxa"/>
            <w:tcBorders>
              <w:top w:val="single" w:sz="4" w:space="0" w:color="auto"/>
              <w:left w:val="nil"/>
              <w:bottom w:val="single" w:sz="4" w:space="0" w:color="auto"/>
              <w:right w:val="single" w:sz="4" w:space="0" w:color="auto"/>
            </w:tcBorders>
            <w:noWrap/>
            <w:vAlign w:val="center"/>
          </w:tcPr>
          <w:p w:rsidR="00F46CBC" w:rsidRPr="003220DC" w:rsidRDefault="00F46CBC" w:rsidP="00273A97">
            <w:pPr>
              <w:rPr>
                <w:rFonts w:cs="Times New Roman"/>
                <w:szCs w:val="24"/>
              </w:rPr>
            </w:pPr>
            <w:r>
              <w:rPr>
                <w:rFonts w:cs="Times New Roman"/>
                <w:szCs w:val="24"/>
              </w:rPr>
              <w:t>First, p</w:t>
            </w:r>
            <w:r w:rsidRPr="00017B80">
              <w:rPr>
                <w:rFonts w:cs="Times New Roman"/>
                <w:szCs w:val="24"/>
              </w:rPr>
              <w:t>l</w:t>
            </w:r>
            <w:r>
              <w:rPr>
                <w:rFonts w:cs="Times New Roman"/>
                <w:szCs w:val="24"/>
              </w:rPr>
              <w:t>ease</w:t>
            </w:r>
            <w:r w:rsidRPr="00017B80">
              <w:rPr>
                <w:rFonts w:cs="Times New Roman"/>
                <w:szCs w:val="24"/>
              </w:rPr>
              <w:t xml:space="preserve"> send </w:t>
            </w:r>
            <w:r>
              <w:rPr>
                <w:rFonts w:cs="Times New Roman"/>
                <w:szCs w:val="24"/>
              </w:rPr>
              <w:t xml:space="preserve">completed </w:t>
            </w:r>
            <w:r w:rsidRPr="00017B80">
              <w:rPr>
                <w:rFonts w:cs="Times New Roman"/>
                <w:szCs w:val="24"/>
              </w:rPr>
              <w:t xml:space="preserve">Housing application </w:t>
            </w:r>
            <w:r>
              <w:rPr>
                <w:rFonts w:cs="Times New Roman"/>
                <w:szCs w:val="24"/>
              </w:rPr>
              <w:t xml:space="preserve">form </w:t>
            </w:r>
            <w:r w:rsidRPr="00017B80">
              <w:rPr>
                <w:rFonts w:cs="Times New Roman"/>
                <w:szCs w:val="24"/>
              </w:rPr>
              <w:t xml:space="preserve">to </w:t>
            </w:r>
            <w:hyperlink r:id="rId10" w:history="1">
              <w:r w:rsidRPr="00017B80">
                <w:rPr>
                  <w:rStyle w:val="Hyperlink"/>
                  <w:szCs w:val="24"/>
                  <w:u w:val="none"/>
                </w:rPr>
                <w:t>ickoonthida@mahidol.ac.th</w:t>
              </w:r>
            </w:hyperlink>
            <w:r w:rsidRPr="00017B80">
              <w:rPr>
                <w:rFonts w:cs="Times New Roman"/>
                <w:szCs w:val="24"/>
              </w:rPr>
              <w:t>.</w:t>
            </w:r>
            <w:r>
              <w:rPr>
                <w:rFonts w:cs="Times New Roman"/>
                <w:szCs w:val="24"/>
              </w:rPr>
              <w:t xml:space="preserve"> Then </w:t>
            </w:r>
            <w:r w:rsidRPr="00017B80">
              <w:rPr>
                <w:rFonts w:cs="Times New Roman"/>
                <w:szCs w:val="24"/>
              </w:rPr>
              <w:t>Housing Manager</w:t>
            </w:r>
            <w:r>
              <w:rPr>
                <w:rFonts w:cs="Times New Roman"/>
                <w:szCs w:val="24"/>
              </w:rPr>
              <w:t xml:space="preserve"> (</w:t>
            </w:r>
            <w:hyperlink r:id="rId11" w:history="1">
              <w:r w:rsidRPr="00017B80">
                <w:rPr>
                  <w:rStyle w:val="Hyperlink"/>
                  <w:szCs w:val="24"/>
                  <w:u w:val="none"/>
                </w:rPr>
                <w:t>icsuthat@mahidol.ac.th</w:t>
              </w:r>
            </w:hyperlink>
            <w:r>
              <w:t>) will email the students directly.</w:t>
            </w:r>
          </w:p>
          <w:p w:rsidR="00F46CBC" w:rsidRPr="00017B80" w:rsidRDefault="00F46CBC" w:rsidP="00273A97">
            <w:pPr>
              <w:rPr>
                <w:rFonts w:cs="Times New Roman"/>
                <w:szCs w:val="24"/>
              </w:rPr>
            </w:pPr>
            <w:r w:rsidRPr="00E25918">
              <w:rPr>
                <w:rFonts w:cs="Times New Roman"/>
                <w:b/>
                <w:bCs/>
                <w:szCs w:val="24"/>
              </w:rPr>
              <w:t>Please note that housing is on first come first serve basis</w:t>
            </w:r>
            <w:r>
              <w:rPr>
                <w:rFonts w:cs="Times New Roman"/>
                <w:szCs w:val="24"/>
              </w:rPr>
              <w:t>.</w:t>
            </w:r>
          </w:p>
        </w:tc>
      </w:tr>
      <w:tr w:rsidR="00F46CBC" w:rsidRPr="00CD1CFE" w:rsidTr="00273A97">
        <w:trPr>
          <w:trHeight w:val="402"/>
        </w:trPr>
        <w:tc>
          <w:tcPr>
            <w:tcW w:w="307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sidRPr="00CD1CFE">
              <w:rPr>
                <w:rFonts w:cs="Tahoma"/>
                <w:b/>
                <w:bCs/>
                <w:szCs w:val="24"/>
              </w:rPr>
              <w:t>Housing Information</w:t>
            </w:r>
            <w:r>
              <w:rPr>
                <w:rFonts w:cs="Tahoma"/>
                <w:b/>
                <w:bCs/>
                <w:szCs w:val="24"/>
              </w:rPr>
              <w:t xml:space="preserve"> </w:t>
            </w:r>
          </w:p>
        </w:tc>
        <w:tc>
          <w:tcPr>
            <w:tcW w:w="6569" w:type="dxa"/>
            <w:tcBorders>
              <w:top w:val="nil"/>
              <w:left w:val="nil"/>
              <w:bottom w:val="single" w:sz="4" w:space="0" w:color="auto"/>
              <w:right w:val="single" w:sz="4" w:space="0" w:color="auto"/>
            </w:tcBorders>
            <w:noWrap/>
            <w:vAlign w:val="center"/>
          </w:tcPr>
          <w:p w:rsidR="00F46CBC" w:rsidRPr="00017B80" w:rsidRDefault="00F46CBC" w:rsidP="00273A97">
            <w:pPr>
              <w:rPr>
                <w:rFonts w:cs="Times New Roman"/>
                <w:szCs w:val="24"/>
              </w:rPr>
            </w:pPr>
            <w:hyperlink r:id="rId12" w:history="1">
              <w:r w:rsidRPr="00017B80">
                <w:rPr>
                  <w:rStyle w:val="Hyperlink"/>
                  <w:szCs w:val="24"/>
                </w:rPr>
                <w:t>http://www.muic.mahidol.ac.th/college/facilities_HOUSING.html</w:t>
              </w:r>
            </w:hyperlink>
            <w:r w:rsidRPr="00017B80">
              <w:rPr>
                <w:rFonts w:cs="Times New Roman"/>
                <w:szCs w:val="24"/>
              </w:rPr>
              <w:t xml:space="preserve">  </w:t>
            </w:r>
          </w:p>
        </w:tc>
      </w:tr>
      <w:tr w:rsidR="00F46CBC" w:rsidRPr="00CD1CFE" w:rsidTr="00273A97">
        <w:trPr>
          <w:trHeight w:val="402"/>
        </w:trPr>
        <w:tc>
          <w:tcPr>
            <w:tcW w:w="3075" w:type="dxa"/>
            <w:tcBorders>
              <w:top w:val="nil"/>
              <w:left w:val="single" w:sz="4" w:space="0" w:color="auto"/>
              <w:bottom w:val="single" w:sz="4" w:space="0" w:color="auto"/>
              <w:right w:val="single" w:sz="4" w:space="0" w:color="auto"/>
            </w:tcBorders>
            <w:noWrap/>
            <w:vAlign w:val="center"/>
          </w:tcPr>
          <w:p w:rsidR="00F46CBC" w:rsidRPr="00CD1CFE" w:rsidRDefault="00F46CBC" w:rsidP="00273A97">
            <w:pPr>
              <w:rPr>
                <w:rFonts w:cs="Tahoma"/>
                <w:b/>
                <w:bCs/>
                <w:szCs w:val="24"/>
              </w:rPr>
            </w:pPr>
            <w:r>
              <w:rPr>
                <w:rFonts w:cs="Tahoma"/>
                <w:b/>
                <w:bCs/>
                <w:szCs w:val="24"/>
              </w:rPr>
              <w:t>Payment for housing</w:t>
            </w:r>
          </w:p>
        </w:tc>
        <w:tc>
          <w:tcPr>
            <w:tcW w:w="6569" w:type="dxa"/>
            <w:tcBorders>
              <w:top w:val="nil"/>
              <w:left w:val="nil"/>
              <w:bottom w:val="single" w:sz="4" w:space="0" w:color="auto"/>
              <w:right w:val="single" w:sz="4" w:space="0" w:color="auto"/>
            </w:tcBorders>
            <w:noWrap/>
            <w:vAlign w:val="center"/>
          </w:tcPr>
          <w:p w:rsidR="00F46CBC" w:rsidRPr="00345114" w:rsidRDefault="00F46CBC" w:rsidP="00273A97">
            <w:r>
              <w:t xml:space="preserve">Pay by </w:t>
            </w:r>
            <w:r w:rsidRPr="00345114">
              <w:rPr>
                <w:b/>
                <w:bCs/>
              </w:rPr>
              <w:t>cash only</w:t>
            </w:r>
            <w:r>
              <w:t xml:space="preserve"> at the finance office, MUIC within the second week of the trimester</w:t>
            </w:r>
          </w:p>
        </w:tc>
      </w:tr>
    </w:tbl>
    <w:p w:rsidR="00F46CBC" w:rsidRDefault="00F46CBC" w:rsidP="00646A13">
      <w:pPr>
        <w:rPr>
          <w:rFonts w:eastAsia="PMingLiU" w:cs="Times New Roman"/>
          <w:b/>
          <w:sz w:val="28"/>
          <w:lang w:eastAsia="zh-TW" w:bidi="ar-SA"/>
        </w:rPr>
      </w:pPr>
    </w:p>
    <w:p w:rsidR="00F46CBC" w:rsidRPr="00C628C7" w:rsidRDefault="00F46CBC" w:rsidP="00646A13">
      <w:pPr>
        <w:rPr>
          <w:rFonts w:cs="Times New Roman"/>
          <w:b/>
          <w:bCs/>
          <w:sz w:val="28"/>
        </w:rPr>
      </w:pPr>
      <w:r w:rsidRPr="00C628C7">
        <w:rPr>
          <w:rFonts w:eastAsia="PMingLiU" w:cs="Times New Roman"/>
          <w:b/>
          <w:sz w:val="28"/>
          <w:lang w:eastAsia="zh-TW" w:bidi="ar-SA"/>
        </w:rPr>
        <w:t>Estimated Cost of Living (in Local Currency)</w:t>
      </w:r>
      <w:r>
        <w:rPr>
          <w:rFonts w:eastAsia="PMingLiU" w:cs="Times New Roman"/>
          <w:b/>
          <w:sz w:val="28"/>
          <w:lang w:eastAsia="zh-TW" w:bidi="ar-SA"/>
        </w:rPr>
        <w:t xml:space="preserve"> 1 USD = approx 35 Baht</w:t>
      </w:r>
    </w:p>
    <w:p w:rsidR="00F46CBC" w:rsidRDefault="00F46CBC" w:rsidP="00646A13">
      <w:pPr>
        <w:rPr>
          <w:b/>
          <w:bCs/>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387"/>
      </w:tblGrid>
      <w:tr w:rsidR="00F46CBC" w:rsidRPr="002813AB" w:rsidTr="00273A97">
        <w:trPr>
          <w:trHeight w:val="369"/>
        </w:trPr>
        <w:tc>
          <w:tcPr>
            <w:tcW w:w="4111" w:type="dxa"/>
          </w:tcPr>
          <w:p w:rsidR="00F46CBC" w:rsidRPr="002813AB" w:rsidRDefault="00F46CBC" w:rsidP="00273A97">
            <w:pPr>
              <w:rPr>
                <w:rFonts w:eastAsia="PMingLiU" w:cs="Times New Roman"/>
                <w:b/>
                <w:bCs/>
                <w:color w:val="000000"/>
                <w:szCs w:val="24"/>
                <w:lang w:eastAsia="zh-TW" w:bidi="ar-SA"/>
              </w:rPr>
            </w:pPr>
            <w:r w:rsidRPr="002813AB">
              <w:rPr>
                <w:rFonts w:eastAsia="PMingLiU" w:cs="Times New Roman"/>
                <w:b/>
                <w:bCs/>
                <w:color w:val="000000"/>
                <w:szCs w:val="24"/>
                <w:lang w:eastAsia="zh-TW" w:bidi="ar-SA"/>
              </w:rPr>
              <w:t xml:space="preserve">Accommodation </w:t>
            </w:r>
          </w:p>
        </w:tc>
        <w:tc>
          <w:tcPr>
            <w:tcW w:w="5387" w:type="dxa"/>
            <w:vAlign w:val="center"/>
          </w:tcPr>
          <w:p w:rsidR="00F46CBC" w:rsidRPr="002813AB" w:rsidRDefault="00F46CBC" w:rsidP="00273A97">
            <w:pPr>
              <w:rPr>
                <w:rFonts w:eastAsia="PMingLiU" w:cs="Times New Roman"/>
                <w:szCs w:val="24"/>
                <w:lang w:eastAsia="zh-TW" w:bidi="ar-SA"/>
              </w:rPr>
            </w:pPr>
            <w:r>
              <w:rPr>
                <w:rFonts w:eastAsia="PMingLiU" w:cs="Times New Roman"/>
                <w:szCs w:val="24"/>
                <w:lang w:eastAsia="zh-TW" w:bidi="ar-SA"/>
              </w:rPr>
              <w:t xml:space="preserve">Approx </w:t>
            </w:r>
            <w:r w:rsidRPr="002813AB">
              <w:rPr>
                <w:rFonts w:eastAsia="PMingLiU" w:cs="Times New Roman"/>
                <w:szCs w:val="24"/>
                <w:lang w:eastAsia="zh-TW" w:bidi="ar-SA"/>
              </w:rPr>
              <w:t>5,000 – 12,500 Baht per month</w:t>
            </w:r>
          </w:p>
        </w:tc>
      </w:tr>
      <w:tr w:rsidR="00F46CBC" w:rsidRPr="002813AB" w:rsidTr="00273A97">
        <w:trPr>
          <w:trHeight w:val="369"/>
        </w:trPr>
        <w:tc>
          <w:tcPr>
            <w:tcW w:w="4111" w:type="dxa"/>
          </w:tcPr>
          <w:p w:rsidR="00F46CBC" w:rsidRPr="002813AB" w:rsidRDefault="00F46CBC" w:rsidP="00273A97">
            <w:pPr>
              <w:rPr>
                <w:rFonts w:eastAsia="PMingLiU" w:cs="Times New Roman"/>
                <w:b/>
                <w:bCs/>
                <w:color w:val="000000"/>
                <w:szCs w:val="24"/>
                <w:lang w:eastAsia="zh-TW" w:bidi="ar-SA"/>
              </w:rPr>
            </w:pPr>
            <w:r>
              <w:rPr>
                <w:rFonts w:eastAsia="PMingLiU" w:cs="Times New Roman"/>
                <w:b/>
                <w:bCs/>
                <w:color w:val="000000"/>
                <w:szCs w:val="24"/>
                <w:lang w:eastAsia="zh-TW" w:bidi="ar-SA"/>
              </w:rPr>
              <w:t>Utilities</w:t>
            </w:r>
          </w:p>
        </w:tc>
        <w:tc>
          <w:tcPr>
            <w:tcW w:w="5387" w:type="dxa"/>
            <w:vAlign w:val="center"/>
          </w:tcPr>
          <w:p w:rsidR="00F46CBC" w:rsidRDefault="00F46CBC" w:rsidP="00273A97">
            <w:pPr>
              <w:rPr>
                <w:rFonts w:eastAsia="PMingLiU" w:cs="Times New Roman"/>
                <w:szCs w:val="24"/>
                <w:lang w:eastAsia="zh-TW" w:bidi="ar-SA"/>
              </w:rPr>
            </w:pPr>
            <w:r>
              <w:rPr>
                <w:rFonts w:eastAsia="PMingLiU" w:cs="Times New Roman"/>
                <w:szCs w:val="24"/>
                <w:lang w:eastAsia="zh-TW" w:bidi="ar-SA"/>
              </w:rPr>
              <w:t>1,500 Baht per month</w:t>
            </w:r>
          </w:p>
        </w:tc>
      </w:tr>
      <w:tr w:rsidR="00F46CBC" w:rsidRPr="002813AB" w:rsidTr="00273A97">
        <w:trPr>
          <w:trHeight w:val="373"/>
        </w:trPr>
        <w:tc>
          <w:tcPr>
            <w:tcW w:w="4111" w:type="dxa"/>
          </w:tcPr>
          <w:p w:rsidR="00F46CBC" w:rsidRPr="002813AB" w:rsidRDefault="00F46CBC" w:rsidP="00273A97">
            <w:pPr>
              <w:rPr>
                <w:rFonts w:eastAsia="PMingLiU" w:cs="Times New Roman"/>
                <w:b/>
                <w:bCs/>
                <w:color w:val="000000"/>
                <w:szCs w:val="24"/>
                <w:lang w:eastAsia="zh-TW" w:bidi="ar-SA"/>
              </w:rPr>
            </w:pPr>
            <w:r w:rsidRPr="002813AB">
              <w:rPr>
                <w:rFonts w:eastAsia="PMingLiU" w:cs="Times New Roman"/>
                <w:b/>
                <w:bCs/>
                <w:color w:val="000000"/>
                <w:szCs w:val="24"/>
                <w:lang w:eastAsia="zh-TW" w:bidi="ar-SA"/>
              </w:rPr>
              <w:t xml:space="preserve">Food/Meal </w:t>
            </w:r>
          </w:p>
        </w:tc>
        <w:tc>
          <w:tcPr>
            <w:tcW w:w="5387" w:type="dxa"/>
            <w:vAlign w:val="center"/>
          </w:tcPr>
          <w:p w:rsidR="00F46CBC" w:rsidRPr="002813AB" w:rsidRDefault="00F46CBC" w:rsidP="00273A97">
            <w:pPr>
              <w:rPr>
                <w:rFonts w:eastAsia="PMingLiU" w:cs="Times New Roman"/>
                <w:szCs w:val="24"/>
                <w:lang w:eastAsia="zh-TW" w:bidi="ar-SA"/>
              </w:rPr>
            </w:pPr>
            <w:r w:rsidRPr="002813AB">
              <w:rPr>
                <w:rFonts w:eastAsia="PMingLiU" w:cs="Times New Roman"/>
                <w:szCs w:val="24"/>
                <w:lang w:eastAsia="zh-TW" w:bidi="ar-SA"/>
              </w:rPr>
              <w:t>9,000 Baht per month</w:t>
            </w:r>
          </w:p>
        </w:tc>
      </w:tr>
      <w:tr w:rsidR="00F46CBC" w:rsidRPr="002813AB" w:rsidTr="00273A97">
        <w:tc>
          <w:tcPr>
            <w:tcW w:w="4111" w:type="dxa"/>
          </w:tcPr>
          <w:p w:rsidR="00F46CBC" w:rsidRPr="002813AB" w:rsidRDefault="00F46CBC" w:rsidP="00273A97">
            <w:pPr>
              <w:rPr>
                <w:rFonts w:eastAsia="PMingLiU" w:cs="Times New Roman"/>
                <w:b/>
                <w:bCs/>
                <w:color w:val="000000"/>
                <w:szCs w:val="24"/>
                <w:lang w:eastAsia="zh-TW" w:bidi="ar-SA"/>
              </w:rPr>
            </w:pPr>
            <w:r w:rsidRPr="002813AB">
              <w:rPr>
                <w:rFonts w:eastAsia="PMingLiU" w:cs="Times New Roman"/>
                <w:b/>
                <w:bCs/>
                <w:color w:val="000000"/>
                <w:szCs w:val="24"/>
                <w:lang w:eastAsia="zh-TW" w:bidi="ar-SA"/>
              </w:rPr>
              <w:t xml:space="preserve">Books, Course Materials and Stationeries </w:t>
            </w:r>
          </w:p>
        </w:tc>
        <w:tc>
          <w:tcPr>
            <w:tcW w:w="5387" w:type="dxa"/>
            <w:vAlign w:val="center"/>
          </w:tcPr>
          <w:p w:rsidR="00F46CBC" w:rsidRPr="002813AB" w:rsidRDefault="00F46CBC" w:rsidP="00273A97">
            <w:pPr>
              <w:rPr>
                <w:rFonts w:eastAsia="PMingLiU" w:cs="Times New Roman"/>
                <w:szCs w:val="24"/>
                <w:lang w:eastAsia="zh-TW" w:bidi="ar-SA"/>
              </w:rPr>
            </w:pPr>
            <w:r w:rsidRPr="002813AB">
              <w:rPr>
                <w:rFonts w:eastAsia="PMingLiU" w:cs="Times New Roman"/>
                <w:szCs w:val="24"/>
                <w:lang w:eastAsia="zh-TW" w:bidi="ar-SA"/>
              </w:rPr>
              <w:t>2,000 Baht per trimester</w:t>
            </w:r>
          </w:p>
        </w:tc>
      </w:tr>
      <w:tr w:rsidR="00F46CBC" w:rsidRPr="002813AB" w:rsidTr="00273A97">
        <w:trPr>
          <w:trHeight w:val="473"/>
        </w:trPr>
        <w:tc>
          <w:tcPr>
            <w:tcW w:w="4111" w:type="dxa"/>
            <w:vAlign w:val="center"/>
          </w:tcPr>
          <w:p w:rsidR="00F46CBC" w:rsidRPr="002813AB" w:rsidRDefault="00F46CBC" w:rsidP="00273A97">
            <w:pPr>
              <w:rPr>
                <w:rFonts w:eastAsia="PMingLiU" w:cs="Times New Roman"/>
                <w:b/>
                <w:bCs/>
                <w:color w:val="000000"/>
                <w:szCs w:val="24"/>
                <w:lang w:eastAsia="zh-TW" w:bidi="ar-SA"/>
              </w:rPr>
            </w:pPr>
            <w:r w:rsidRPr="002813AB">
              <w:rPr>
                <w:rFonts w:eastAsia="PMingLiU" w:cs="Times New Roman"/>
                <w:b/>
                <w:bCs/>
                <w:color w:val="000000"/>
                <w:szCs w:val="24"/>
                <w:lang w:eastAsia="zh-TW" w:bidi="ar-SA"/>
              </w:rPr>
              <w:t xml:space="preserve">Local Transportation </w:t>
            </w:r>
          </w:p>
        </w:tc>
        <w:tc>
          <w:tcPr>
            <w:tcW w:w="5387" w:type="dxa"/>
            <w:vAlign w:val="center"/>
          </w:tcPr>
          <w:p w:rsidR="00F46CBC" w:rsidRPr="002813AB" w:rsidRDefault="00F46CBC" w:rsidP="00273A97">
            <w:pPr>
              <w:rPr>
                <w:rFonts w:eastAsia="PMingLiU" w:cs="Times New Roman"/>
                <w:szCs w:val="24"/>
                <w:lang w:eastAsia="zh-TW" w:bidi="ar-SA"/>
              </w:rPr>
            </w:pPr>
            <w:r w:rsidRPr="002813AB">
              <w:rPr>
                <w:rFonts w:eastAsia="PMingLiU" w:cs="Times New Roman"/>
                <w:szCs w:val="24"/>
                <w:lang w:eastAsia="zh-TW" w:bidi="ar-SA"/>
              </w:rPr>
              <w:t>3,000 Baht per month</w:t>
            </w:r>
          </w:p>
        </w:tc>
      </w:tr>
      <w:tr w:rsidR="00F46CBC" w:rsidRPr="002813AB" w:rsidTr="00273A97">
        <w:tc>
          <w:tcPr>
            <w:tcW w:w="4111" w:type="dxa"/>
          </w:tcPr>
          <w:p w:rsidR="00F46CBC" w:rsidRPr="002813AB" w:rsidRDefault="00F46CBC" w:rsidP="00273A97">
            <w:pPr>
              <w:rPr>
                <w:rFonts w:eastAsia="PMingLiU" w:cs="Times New Roman"/>
                <w:b/>
                <w:bCs/>
                <w:color w:val="000000"/>
                <w:szCs w:val="24"/>
                <w:lang w:eastAsia="zh-TW" w:bidi="ar-SA"/>
              </w:rPr>
            </w:pPr>
            <w:r w:rsidRPr="002813AB">
              <w:rPr>
                <w:rFonts w:eastAsia="PMingLiU" w:cs="Times New Roman"/>
                <w:b/>
                <w:bCs/>
                <w:color w:val="000000"/>
                <w:szCs w:val="24"/>
                <w:lang w:eastAsia="zh-TW" w:bidi="ar-SA"/>
              </w:rPr>
              <w:t>Other Personal Expenses (including laundry, sundries and others)</w:t>
            </w:r>
          </w:p>
        </w:tc>
        <w:tc>
          <w:tcPr>
            <w:tcW w:w="5387" w:type="dxa"/>
            <w:vAlign w:val="center"/>
          </w:tcPr>
          <w:p w:rsidR="00F46CBC" w:rsidRPr="002813AB" w:rsidRDefault="00F46CBC" w:rsidP="00273A97">
            <w:pPr>
              <w:rPr>
                <w:rFonts w:eastAsia="PMingLiU" w:cs="Times New Roman"/>
                <w:szCs w:val="24"/>
                <w:lang w:eastAsia="zh-TW" w:bidi="ar-SA"/>
              </w:rPr>
            </w:pPr>
            <w:r w:rsidRPr="002813AB">
              <w:rPr>
                <w:rFonts w:eastAsia="PMingLiU" w:cs="Times New Roman"/>
                <w:szCs w:val="24"/>
                <w:lang w:eastAsia="zh-TW" w:bidi="ar-SA"/>
              </w:rPr>
              <w:t>1,000 Baht per month</w:t>
            </w:r>
          </w:p>
        </w:tc>
      </w:tr>
    </w:tbl>
    <w:p w:rsidR="00F46CBC" w:rsidRDefault="00F46CBC" w:rsidP="00646A13">
      <w:pPr>
        <w:spacing w:after="200" w:line="276" w:lineRule="auto"/>
        <w:rPr>
          <w:b/>
          <w:bCs/>
          <w:szCs w:val="24"/>
        </w:rPr>
      </w:pPr>
    </w:p>
    <w:p w:rsidR="00F46CBC" w:rsidRDefault="00F46CBC" w:rsidP="00646A13">
      <w:pPr>
        <w:spacing w:after="200" w:line="276" w:lineRule="auto"/>
        <w:rPr>
          <w:b/>
          <w:bCs/>
          <w:szCs w:val="24"/>
        </w:rPr>
      </w:pPr>
    </w:p>
    <w:p w:rsidR="00F46CBC" w:rsidRPr="00723123" w:rsidRDefault="00F46CBC" w:rsidP="00646A13">
      <w:pPr>
        <w:spacing w:after="200" w:line="276" w:lineRule="auto"/>
        <w:rPr>
          <w:b/>
          <w:bCs/>
          <w:szCs w:val="24"/>
        </w:rPr>
      </w:pPr>
      <w:r w:rsidRPr="00723123">
        <w:rPr>
          <w:b/>
          <w:bCs/>
          <w:szCs w:val="24"/>
        </w:rPr>
        <w:t>Visa Information</w:t>
      </w:r>
    </w:p>
    <w:p w:rsidR="00F46CBC" w:rsidRPr="00723123" w:rsidRDefault="00F46CBC" w:rsidP="00646A13">
      <w:pPr>
        <w:jc w:val="both"/>
        <w:rPr>
          <w:rFonts w:cs="Times New Roman"/>
          <w:szCs w:val="24"/>
        </w:rPr>
      </w:pPr>
    </w:p>
    <w:p w:rsidR="00F46CBC" w:rsidRPr="00723123" w:rsidRDefault="00F46CBC" w:rsidP="00646A13">
      <w:pPr>
        <w:numPr>
          <w:ilvl w:val="0"/>
          <w:numId w:val="1"/>
        </w:numPr>
        <w:jc w:val="both"/>
        <w:rPr>
          <w:rFonts w:cs="Times New Roman"/>
          <w:szCs w:val="24"/>
        </w:rPr>
      </w:pPr>
      <w:r w:rsidRPr="00723123">
        <w:rPr>
          <w:rFonts w:cs="Times New Roman"/>
          <w:szCs w:val="24"/>
        </w:rPr>
        <w:t>All Exchange students are required to obtain a student visa before entering Thailand.  Supporting letter from MUIC will forward to the coordinator of the university to apply for education visa at Royal Thai Embassy at the student’s country.</w:t>
      </w:r>
    </w:p>
    <w:p w:rsidR="00F46CBC" w:rsidRPr="00723123" w:rsidRDefault="00F46CBC" w:rsidP="00646A13">
      <w:pPr>
        <w:ind w:left="720"/>
        <w:jc w:val="both"/>
        <w:rPr>
          <w:rFonts w:cs="Times New Roman"/>
          <w:szCs w:val="24"/>
        </w:rPr>
      </w:pPr>
    </w:p>
    <w:p w:rsidR="00F46CBC" w:rsidRPr="00723123" w:rsidRDefault="00F46CBC" w:rsidP="00646A13">
      <w:pPr>
        <w:numPr>
          <w:ilvl w:val="0"/>
          <w:numId w:val="1"/>
        </w:numPr>
        <w:jc w:val="both"/>
        <w:rPr>
          <w:rFonts w:cs="Times New Roman"/>
          <w:szCs w:val="24"/>
        </w:rPr>
      </w:pPr>
      <w:r w:rsidRPr="00723123">
        <w:rPr>
          <w:rFonts w:cs="Times New Roman"/>
          <w:szCs w:val="24"/>
        </w:rPr>
        <w:t>We do not assist student to apply for work permit or part-time job.</w:t>
      </w:r>
    </w:p>
    <w:p w:rsidR="00F46CBC" w:rsidRPr="00723123" w:rsidRDefault="00F46CBC" w:rsidP="00646A13">
      <w:pPr>
        <w:jc w:val="both"/>
        <w:rPr>
          <w:b/>
          <w:bCs/>
          <w:szCs w:val="24"/>
        </w:rPr>
      </w:pPr>
    </w:p>
    <w:p w:rsidR="00F46CBC" w:rsidRPr="00723123" w:rsidRDefault="00F46CBC" w:rsidP="00646A13">
      <w:pPr>
        <w:jc w:val="both"/>
        <w:rPr>
          <w:b/>
          <w:bCs/>
          <w:szCs w:val="24"/>
        </w:rPr>
      </w:pPr>
      <w:r w:rsidRPr="00723123">
        <w:rPr>
          <w:b/>
          <w:bCs/>
          <w:szCs w:val="24"/>
        </w:rPr>
        <w:t>Health Insurance</w:t>
      </w:r>
    </w:p>
    <w:p w:rsidR="00F46CBC" w:rsidRPr="00723123" w:rsidRDefault="00F46CBC" w:rsidP="00646A13">
      <w:pPr>
        <w:jc w:val="both"/>
        <w:rPr>
          <w:b/>
          <w:bCs/>
          <w:szCs w:val="24"/>
        </w:rPr>
      </w:pPr>
    </w:p>
    <w:p w:rsidR="00F46CBC" w:rsidRPr="00723123" w:rsidRDefault="00F46CBC" w:rsidP="00646A13">
      <w:pPr>
        <w:numPr>
          <w:ilvl w:val="0"/>
          <w:numId w:val="1"/>
        </w:numPr>
        <w:jc w:val="both"/>
        <w:rPr>
          <w:szCs w:val="24"/>
        </w:rPr>
      </w:pPr>
      <w:r w:rsidRPr="00723123">
        <w:rPr>
          <w:szCs w:val="24"/>
        </w:rPr>
        <w:t>Exchange students are strongly recommended to purchase international health insurance plan from their home countries.</w:t>
      </w:r>
    </w:p>
    <w:p w:rsidR="00F46CBC" w:rsidRPr="00723123" w:rsidRDefault="00F46CBC" w:rsidP="00646A13">
      <w:pPr>
        <w:ind w:left="360"/>
        <w:jc w:val="both"/>
        <w:rPr>
          <w:szCs w:val="24"/>
        </w:rPr>
      </w:pPr>
    </w:p>
    <w:p w:rsidR="00F46CBC" w:rsidRPr="00723123" w:rsidRDefault="00F46CBC" w:rsidP="00646A13">
      <w:pPr>
        <w:jc w:val="both"/>
        <w:rPr>
          <w:b/>
          <w:bCs/>
          <w:szCs w:val="24"/>
        </w:rPr>
      </w:pPr>
      <w:r w:rsidRPr="00723123">
        <w:rPr>
          <w:b/>
          <w:bCs/>
          <w:szCs w:val="24"/>
        </w:rPr>
        <w:t>Uniform</w:t>
      </w:r>
    </w:p>
    <w:p w:rsidR="00F46CBC" w:rsidRPr="00723123" w:rsidRDefault="00F46CBC" w:rsidP="00646A13">
      <w:pPr>
        <w:ind w:left="360"/>
        <w:jc w:val="both"/>
        <w:rPr>
          <w:b/>
          <w:bCs/>
          <w:szCs w:val="24"/>
        </w:rPr>
      </w:pPr>
    </w:p>
    <w:p w:rsidR="00F46CBC" w:rsidRDefault="00F46CBC" w:rsidP="00646A13">
      <w:pPr>
        <w:numPr>
          <w:ilvl w:val="0"/>
          <w:numId w:val="1"/>
        </w:numPr>
        <w:jc w:val="both"/>
        <w:rPr>
          <w:szCs w:val="24"/>
        </w:rPr>
      </w:pPr>
      <w:r w:rsidRPr="00723123">
        <w:rPr>
          <w:szCs w:val="24"/>
        </w:rPr>
        <w:t>Student should wear uniform while attending at MUIC. Uniform can be purchased at the college or student may prepare white shirt and black skirts for female and white shirt and black trousers for male and proper shoes.</w:t>
      </w:r>
    </w:p>
    <w:p w:rsidR="00F46CBC" w:rsidRDefault="00F46CBC" w:rsidP="00646A13">
      <w:pPr>
        <w:jc w:val="both"/>
        <w:rPr>
          <w:szCs w:val="24"/>
        </w:rPr>
      </w:pPr>
    </w:p>
    <w:p w:rsidR="00F46CBC" w:rsidRPr="00A27580" w:rsidRDefault="00F46CBC" w:rsidP="00646A13">
      <w:pPr>
        <w:rPr>
          <w:szCs w:val="24"/>
        </w:rPr>
      </w:pPr>
    </w:p>
    <w:p w:rsidR="00F46CBC" w:rsidRPr="009A0CCF" w:rsidRDefault="00F46CBC" w:rsidP="00646A13">
      <w:pPr>
        <w:rPr>
          <w:sz w:val="28"/>
        </w:rPr>
      </w:pPr>
    </w:p>
    <w:p w:rsidR="00F46CBC" w:rsidRDefault="00F46CBC" w:rsidP="00646A13">
      <w:pPr>
        <w:jc w:val="center"/>
      </w:pPr>
      <w:r>
        <w:t>*********************************************</w:t>
      </w:r>
    </w:p>
    <w:p w:rsidR="00F46CBC" w:rsidRDefault="00F46CBC"/>
    <w:sectPr w:rsidR="00F46CBC" w:rsidSect="00E25918">
      <w:pgSz w:w="11906" w:h="16838"/>
      <w:pgMar w:top="1258" w:right="926"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3" w:usb1="00000000" w:usb2="00000000" w:usb3="00000000" w:csb0="00010001" w:csb1="00000000"/>
  </w:font>
  <w:font w:name="Batang">
    <w:altName w:val="©öUAA"/>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77A"/>
    <w:multiLevelType w:val="hybridMultilevel"/>
    <w:tmpl w:val="C8DA0774"/>
    <w:lvl w:ilvl="0" w:tplc="34924790">
      <w:start w:val="4"/>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A13"/>
    <w:rsid w:val="00017B80"/>
    <w:rsid w:val="00050185"/>
    <w:rsid w:val="000660C4"/>
    <w:rsid w:val="00273A97"/>
    <w:rsid w:val="002813AB"/>
    <w:rsid w:val="002C0D5B"/>
    <w:rsid w:val="00300630"/>
    <w:rsid w:val="003220DC"/>
    <w:rsid w:val="0034368C"/>
    <w:rsid w:val="00345114"/>
    <w:rsid w:val="00391C41"/>
    <w:rsid w:val="003D544D"/>
    <w:rsid w:val="003F5020"/>
    <w:rsid w:val="00466626"/>
    <w:rsid w:val="00485321"/>
    <w:rsid w:val="00492416"/>
    <w:rsid w:val="004A7125"/>
    <w:rsid w:val="004B33CE"/>
    <w:rsid w:val="0051378C"/>
    <w:rsid w:val="00546E1A"/>
    <w:rsid w:val="005F3E65"/>
    <w:rsid w:val="00621933"/>
    <w:rsid w:val="00626DE7"/>
    <w:rsid w:val="00646A13"/>
    <w:rsid w:val="00722494"/>
    <w:rsid w:val="00723123"/>
    <w:rsid w:val="007414EF"/>
    <w:rsid w:val="00743F8F"/>
    <w:rsid w:val="007628E0"/>
    <w:rsid w:val="00776692"/>
    <w:rsid w:val="00795CB0"/>
    <w:rsid w:val="00796422"/>
    <w:rsid w:val="007D50DD"/>
    <w:rsid w:val="008053E8"/>
    <w:rsid w:val="00826E44"/>
    <w:rsid w:val="00931A58"/>
    <w:rsid w:val="009471D6"/>
    <w:rsid w:val="009912C7"/>
    <w:rsid w:val="009A0CCF"/>
    <w:rsid w:val="00A27580"/>
    <w:rsid w:val="00A67535"/>
    <w:rsid w:val="00AA3F97"/>
    <w:rsid w:val="00BB02AE"/>
    <w:rsid w:val="00C27F74"/>
    <w:rsid w:val="00C628C7"/>
    <w:rsid w:val="00CB7B21"/>
    <w:rsid w:val="00CB7D91"/>
    <w:rsid w:val="00CD1CFE"/>
    <w:rsid w:val="00CD211F"/>
    <w:rsid w:val="00CF25DA"/>
    <w:rsid w:val="00DF1206"/>
    <w:rsid w:val="00E25661"/>
    <w:rsid w:val="00E25918"/>
    <w:rsid w:val="00E81FCD"/>
    <w:rsid w:val="00EC1A29"/>
    <w:rsid w:val="00F0618C"/>
    <w:rsid w:val="00F32D4B"/>
    <w:rsid w:val="00F46CBC"/>
    <w:rsid w:val="00F761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13"/>
    <w:rPr>
      <w:rFonts w:ascii="Times New Roman" w:eastAsia="Batang" w:hAnsi="Times New Roman" w:cs="Angsana New"/>
      <w:sz w:val="24"/>
      <w:szCs w:val="28"/>
      <w:lang w:val="en-US" w:eastAsia="ko-KR" w:bidi="th-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6A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mk@mahidol.ac.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koonthida@mahidol.ac.th" TargetMode="External"/><Relationship Id="rId12" Type="http://schemas.openxmlformats.org/officeDocument/2006/relationships/hyperlink" Target="http://www.muic.mahidol.ac.th/college/facilities_HOUSING.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muic.mahidol.ac.th/" TargetMode="External"/><Relationship Id="rId11" Type="http://schemas.openxmlformats.org/officeDocument/2006/relationships/hyperlink" Target="mailto:icsuthat@staff2.mahidol.ac.th"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mailto:ickoonthida@mahidol.ac.th" TargetMode="External"/><Relationship Id="rId4" Type="http://schemas.openxmlformats.org/officeDocument/2006/relationships/webSettings" Target="webSettings.xml"/><Relationship Id="rId9" Type="http://schemas.openxmlformats.org/officeDocument/2006/relationships/hyperlink" Target="mailto:icssh@mahidol.ac.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A4340CCF605C41938DA5B890DC74A5" ma:contentTypeVersion="1" ma:contentTypeDescription="Ein neues Dokument erstellen." ma:contentTypeScope="" ma:versionID="434963c22c6965175af2a9600bfc1ba6">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45645-9FD3-487D-8911-7241AA06499E}"/>
</file>

<file path=customXml/itemProps2.xml><?xml version="1.0" encoding="utf-8"?>
<ds:datastoreItem xmlns:ds="http://schemas.openxmlformats.org/officeDocument/2006/customXml" ds:itemID="{E0E4C486-1645-4DE1-B753-F806466649AA}"/>
</file>

<file path=customXml/itemProps3.xml><?xml version="1.0" encoding="utf-8"?>
<ds:datastoreItem xmlns:ds="http://schemas.openxmlformats.org/officeDocument/2006/customXml" ds:itemID="{3CE5A64D-8042-4879-85DF-DC34AC1D8E52}"/>
</file>

<file path=docProps/app.xml><?xml version="1.0" encoding="utf-8"?>
<Properties xmlns="http://schemas.openxmlformats.org/officeDocument/2006/extended-properties" xmlns:vt="http://schemas.openxmlformats.org/officeDocument/2006/docPropsVTypes">
  <Template>Normal_Wordconv.dotm</Template>
  <TotalTime>0</TotalTime>
  <Pages>4</Pages>
  <Words>804</Words>
  <Characters>5066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muic</dc:creator>
  <cp:keywords/>
  <dc:description/>
  <cp:lastModifiedBy>olheide</cp:lastModifiedBy>
  <cp:revision>2</cp:revision>
  <dcterms:created xsi:type="dcterms:W3CDTF">2011-01-17T15:01:00Z</dcterms:created>
  <dcterms:modified xsi:type="dcterms:W3CDTF">2011-01-17T15:01:00Z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0x01010081A4340CCF605C41938DA5B890DC74A5</vt:lpwstr>
  </property>
</Properties>
</file>